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0129" w14:textId="44A6DD92" w:rsidR="0065342C" w:rsidRDefault="0065342C" w:rsidP="77534FB0">
      <w:pPr>
        <w:pStyle w:val="Title"/>
        <w:rPr>
          <w:rFonts w:ascii="Times New Roman" w:hAnsi="Times New Roman"/>
          <w:sz w:val="20"/>
        </w:rPr>
      </w:pPr>
      <w:r w:rsidRPr="77534FB0">
        <w:rPr>
          <w:rFonts w:ascii="Times New Roman" w:hAnsi="Times New Roman"/>
          <w:sz w:val="20"/>
        </w:rPr>
        <w:t xml:space="preserve">EARLY INTERVENTION </w:t>
      </w:r>
    </w:p>
    <w:p w14:paraId="7A3F465F" w14:textId="5011AF2C" w:rsidR="00704968" w:rsidRPr="007F6662" w:rsidRDefault="0065342C" w:rsidP="53BBE015">
      <w:pPr>
        <w:pStyle w:val="Title"/>
        <w:rPr>
          <w:rFonts w:ascii="Times New Roman" w:hAnsi="Times New Roman"/>
          <w:sz w:val="20"/>
        </w:rPr>
      </w:pPr>
      <w:r w:rsidRPr="53BBE015">
        <w:rPr>
          <w:rFonts w:ascii="Times New Roman" w:hAnsi="Times New Roman"/>
          <w:sz w:val="20"/>
        </w:rPr>
        <w:t xml:space="preserve">SERVICE COORDINATION </w:t>
      </w:r>
      <w:r w:rsidR="00C96D87" w:rsidRPr="53BBE015">
        <w:rPr>
          <w:rFonts w:ascii="Times New Roman" w:hAnsi="Times New Roman"/>
          <w:sz w:val="20"/>
        </w:rPr>
        <w:t xml:space="preserve">GRANT </w:t>
      </w:r>
      <w:r w:rsidR="00704968" w:rsidRPr="53BBE015">
        <w:rPr>
          <w:rFonts w:ascii="Times New Roman" w:hAnsi="Times New Roman"/>
          <w:sz w:val="20"/>
        </w:rPr>
        <w:t>AGREEMENT</w:t>
      </w:r>
    </w:p>
    <w:p w14:paraId="687B93A2" w14:textId="77777777" w:rsidR="00704968" w:rsidRPr="007F6662" w:rsidRDefault="00704968" w:rsidP="00704968">
      <w:pPr>
        <w:rPr>
          <w:b/>
        </w:rPr>
      </w:pPr>
    </w:p>
    <w:p w14:paraId="252CBA99" w14:textId="2820BB42" w:rsidR="00146A0F" w:rsidRDefault="00146A0F" w:rsidP="363174D6">
      <w:pPr>
        <w:pStyle w:val="Subtitle"/>
        <w:rPr>
          <w:rFonts w:ascii="Times New Roman" w:hAnsi="Times New Roman"/>
          <w:color w:val="auto"/>
          <w:sz w:val="20"/>
        </w:rPr>
      </w:pPr>
      <w:r w:rsidRPr="363174D6">
        <w:rPr>
          <w:rFonts w:ascii="Times New Roman" w:hAnsi="Times New Roman"/>
          <w:color w:val="auto"/>
          <w:sz w:val="20"/>
        </w:rPr>
        <w:t xml:space="preserve">July 1, </w:t>
      </w:r>
      <w:r w:rsidR="00FC1119" w:rsidRPr="363174D6">
        <w:rPr>
          <w:rFonts w:ascii="Times New Roman" w:hAnsi="Times New Roman"/>
          <w:color w:val="auto"/>
          <w:sz w:val="20"/>
        </w:rPr>
        <w:t>202</w:t>
      </w:r>
      <w:r w:rsidR="004722FB">
        <w:rPr>
          <w:rFonts w:ascii="Times New Roman" w:hAnsi="Times New Roman"/>
          <w:color w:val="auto"/>
          <w:sz w:val="20"/>
        </w:rPr>
        <w:t>4</w:t>
      </w:r>
      <w:r w:rsidR="00FC1119" w:rsidRPr="363174D6">
        <w:rPr>
          <w:rFonts w:ascii="Times New Roman" w:hAnsi="Times New Roman"/>
          <w:color w:val="auto"/>
          <w:sz w:val="20"/>
        </w:rPr>
        <w:t xml:space="preserve"> </w:t>
      </w:r>
      <w:r w:rsidRPr="363174D6">
        <w:rPr>
          <w:rFonts w:ascii="Times New Roman" w:hAnsi="Times New Roman"/>
          <w:color w:val="auto"/>
          <w:sz w:val="20"/>
        </w:rPr>
        <w:t xml:space="preserve">– June 30, </w:t>
      </w:r>
      <w:r w:rsidR="00FC1119" w:rsidRPr="363174D6">
        <w:rPr>
          <w:rFonts w:ascii="Times New Roman" w:hAnsi="Times New Roman"/>
          <w:color w:val="auto"/>
          <w:sz w:val="20"/>
        </w:rPr>
        <w:t>202</w:t>
      </w:r>
      <w:r w:rsidR="004722FB">
        <w:rPr>
          <w:rFonts w:ascii="Times New Roman" w:hAnsi="Times New Roman"/>
          <w:color w:val="auto"/>
          <w:sz w:val="20"/>
        </w:rPr>
        <w:t>5</w:t>
      </w:r>
    </w:p>
    <w:p w14:paraId="70CB2B1A" w14:textId="77777777" w:rsidR="00704968" w:rsidRPr="007F6662" w:rsidRDefault="00704968" w:rsidP="00704968"/>
    <w:p w14:paraId="3D41749D" w14:textId="23888417" w:rsidR="00704968" w:rsidRPr="007F6662" w:rsidRDefault="00704968" w:rsidP="2A198B56">
      <w:pPr>
        <w:rPr>
          <w:b/>
          <w:bCs/>
        </w:rPr>
      </w:pPr>
      <w:r>
        <w:t xml:space="preserve">This </w:t>
      </w:r>
      <w:r w:rsidR="00453791">
        <w:t>a</w:t>
      </w:r>
      <w:r>
        <w:t xml:space="preserve">greement (the “Agreement”) is entered into by and between </w:t>
      </w:r>
      <w:r w:rsidR="00146A0F">
        <w:t xml:space="preserve">the </w:t>
      </w:r>
      <w:r w:rsidR="000F5576">
        <w:t xml:space="preserve">county </w:t>
      </w:r>
      <w:r w:rsidR="00D85FBC">
        <w:t>Family and Chi</w:t>
      </w:r>
      <w:r w:rsidR="00146A0F">
        <w:t xml:space="preserve">ldren First </w:t>
      </w:r>
      <w:r w:rsidR="009C00C7">
        <w:t>Council (FCF</w:t>
      </w:r>
      <w:r w:rsidR="000F5576">
        <w:t>C</w:t>
      </w:r>
      <w:r w:rsidR="009C00C7">
        <w:t xml:space="preserve">) </w:t>
      </w:r>
      <w:r w:rsidR="006021CF">
        <w:t xml:space="preserve">designated agency for Early Intervention </w:t>
      </w:r>
      <w:r>
        <w:t>(hereinafter “</w:t>
      </w:r>
      <w:r w:rsidR="00174104">
        <w:t>Subrecipient</w:t>
      </w:r>
      <w:r>
        <w:t>”)</w:t>
      </w:r>
      <w:r w:rsidR="00F401B1">
        <w:t xml:space="preserve"> and the </w:t>
      </w:r>
      <w:r w:rsidR="0087595F">
        <w:t xml:space="preserve">Ohio </w:t>
      </w:r>
      <w:r w:rsidR="004722FB">
        <w:t>Department</w:t>
      </w:r>
      <w:r w:rsidR="0087595F">
        <w:t>s</w:t>
      </w:r>
      <w:r w:rsidR="004722FB">
        <w:t xml:space="preserve"> of Children and Youth</w:t>
      </w:r>
      <w:r w:rsidR="00D20328">
        <w:t xml:space="preserve"> (DCY)</w:t>
      </w:r>
      <w:r>
        <w:t xml:space="preserve"> </w:t>
      </w:r>
      <w:r w:rsidR="00D20328">
        <w:t xml:space="preserve">and </w:t>
      </w:r>
      <w:r>
        <w:t xml:space="preserve">Developmental Disabilities </w:t>
      </w:r>
      <w:r w:rsidR="00D20328">
        <w:t xml:space="preserve">(DODD) </w:t>
      </w:r>
      <w:r>
        <w:t>(hereinafter “Department</w:t>
      </w:r>
      <w:r w:rsidR="00D22AC3">
        <w:t>s</w:t>
      </w:r>
      <w:r>
        <w:t>”), co</w:t>
      </w:r>
      <w:r w:rsidR="004742EB">
        <w:t>llectively referred to as the “Parties</w:t>
      </w:r>
      <w:r>
        <w:t>.”</w:t>
      </w:r>
    </w:p>
    <w:p w14:paraId="132381BB" w14:textId="77777777" w:rsidR="00704968" w:rsidRPr="007F6662" w:rsidRDefault="00704968" w:rsidP="00704968">
      <w:pPr>
        <w:jc w:val="both"/>
      </w:pPr>
    </w:p>
    <w:p w14:paraId="2295D948" w14:textId="3CBB17B1" w:rsidR="001225D6" w:rsidRDefault="0009606F" w:rsidP="363174D6">
      <w:pPr>
        <w:jc w:val="both"/>
        <w:rPr>
          <w:b/>
          <w:bCs/>
        </w:rPr>
      </w:pPr>
      <w:proofErr w:type="gramStart"/>
      <w:r w:rsidRPr="363174D6">
        <w:rPr>
          <w:b/>
          <w:bCs/>
        </w:rPr>
        <w:t>WHEREAS,</w:t>
      </w:r>
      <w:proofErr w:type="gramEnd"/>
      <w:r w:rsidRPr="363174D6">
        <w:rPr>
          <w:b/>
          <w:bCs/>
        </w:rPr>
        <w:t xml:space="preserve"> </w:t>
      </w:r>
      <w:r>
        <w:t xml:space="preserve">Part C of the Individuals with Disabilities Education Act (IDEA) is a </w:t>
      </w:r>
      <w:r w:rsidR="008B230E">
        <w:t>federal</w:t>
      </w:r>
      <w:r>
        <w:t xml:space="preserve"> grant program that assists states in operating a comprehensive statewide program of early intervention services for infants and toddlers with disabilities, ages birth through age 2 years, and their families</w:t>
      </w:r>
      <w:r w:rsidR="00D81C23">
        <w:t>;</w:t>
      </w:r>
    </w:p>
    <w:p w14:paraId="3C43E918" w14:textId="77777777" w:rsidR="0009606F" w:rsidRDefault="0009606F" w:rsidP="363174D6">
      <w:pPr>
        <w:jc w:val="both"/>
        <w:rPr>
          <w:b/>
          <w:bCs/>
        </w:rPr>
      </w:pPr>
    </w:p>
    <w:p w14:paraId="178C5997" w14:textId="7088AFF9" w:rsidR="001225D6" w:rsidRDefault="25399E74" w:rsidP="00D81C23">
      <w:pPr>
        <w:jc w:val="both"/>
      </w:pPr>
      <w:r w:rsidRPr="44B1D152">
        <w:rPr>
          <w:b/>
          <w:bCs/>
        </w:rPr>
        <w:t>WHEREAS,</w:t>
      </w:r>
      <w:r>
        <w:t xml:space="preserve"> the </w:t>
      </w:r>
      <w:r w:rsidR="22B2BE7E">
        <w:t>Department</w:t>
      </w:r>
      <w:r w:rsidR="004C7FF1">
        <w:t>s</w:t>
      </w:r>
      <w:r>
        <w:t xml:space="preserve"> </w:t>
      </w:r>
      <w:r w:rsidR="3B2162A0">
        <w:t xml:space="preserve">seek to </w:t>
      </w:r>
      <w:r w:rsidR="5C58A22B">
        <w:t xml:space="preserve">provide </w:t>
      </w:r>
      <w:r w:rsidR="3B2162A0">
        <w:t xml:space="preserve">state general revenue funds and </w:t>
      </w:r>
      <w:r w:rsidR="3A5E3301">
        <w:t>subaward</w:t>
      </w:r>
      <w:r w:rsidR="05132C12">
        <w:t xml:space="preserve"> </w:t>
      </w:r>
      <w:r w:rsidR="008B230E">
        <w:t>federal</w:t>
      </w:r>
      <w:r w:rsidR="05132C12">
        <w:t xml:space="preserve"> grant dollars</w:t>
      </w:r>
      <w:r w:rsidR="14EEA211">
        <w:t>, as defined by 2 CFR 200.</w:t>
      </w:r>
      <w:r w:rsidR="0B53BB7E">
        <w:t>1</w:t>
      </w:r>
      <w:r w:rsidR="14EEA211">
        <w:t>,</w:t>
      </w:r>
      <w:r w:rsidR="3A5E3301">
        <w:t xml:space="preserve"> </w:t>
      </w:r>
      <w:r w:rsidR="3B2162A0">
        <w:t xml:space="preserve">made available through </w:t>
      </w:r>
      <w:r w:rsidR="39971B47">
        <w:t xml:space="preserve">Part C of IDEA </w:t>
      </w:r>
      <w:r w:rsidR="3B2162A0">
        <w:t>(</w:t>
      </w:r>
      <w:r w:rsidR="00546AF4">
        <w:t>Assista</w:t>
      </w:r>
      <w:r w:rsidR="002C260D">
        <w:t>nce Listing Number</w:t>
      </w:r>
      <w:r w:rsidR="00C117D9">
        <w:t xml:space="preserve"> </w:t>
      </w:r>
      <w:r w:rsidR="00C117D9">
        <w:rPr>
          <w:rFonts w:ascii="TimesNewRomanPSMT" w:eastAsiaTheme="minorHAnsi" w:hAnsi="TimesNewRomanPSMT" w:cs="TimesNewRomanPSMT"/>
        </w:rPr>
        <w:t>84.181A</w:t>
      </w:r>
      <w:r w:rsidR="3B2162A0">
        <w:t xml:space="preserve">) </w:t>
      </w:r>
      <w:r>
        <w:t xml:space="preserve">administered by the Office of </w:t>
      </w:r>
      <w:r w:rsidR="22B2BE7E">
        <w:t>Special Education Programs</w:t>
      </w:r>
      <w:r>
        <w:t xml:space="preserve">, </w:t>
      </w:r>
      <w:r w:rsidR="22B2BE7E">
        <w:t>Office of Special Education and Rehabilitative Services</w:t>
      </w:r>
      <w:r>
        <w:t xml:space="preserve">, </w:t>
      </w:r>
      <w:r w:rsidR="60BE5093">
        <w:t xml:space="preserve">and </w:t>
      </w:r>
      <w:r>
        <w:t xml:space="preserve">U.S. Department of </w:t>
      </w:r>
      <w:r w:rsidR="22B2BE7E">
        <w:t>Education</w:t>
      </w:r>
      <w:r w:rsidR="2B2FB19B">
        <w:t xml:space="preserve"> (USDOE)</w:t>
      </w:r>
      <w:r w:rsidR="39971B47">
        <w:t xml:space="preserve"> in order to </w:t>
      </w:r>
      <w:r w:rsidR="5C58A22B">
        <w:t>support service coordination services</w:t>
      </w:r>
      <w:r w:rsidR="60BE5093">
        <w:t>,</w:t>
      </w:r>
      <w:r w:rsidR="5C58A22B">
        <w:t xml:space="preserve"> as defined in 34 CFR 303.34</w:t>
      </w:r>
      <w:r w:rsidR="3D47619E">
        <w:t>, evaluation and assessment</w:t>
      </w:r>
      <w:r w:rsidR="783B9593">
        <w:t>,</w:t>
      </w:r>
      <w:r w:rsidR="3D47619E">
        <w:t xml:space="preserve"> as defined in 34 CFR 303.321,</w:t>
      </w:r>
      <w:r w:rsidR="5C58A22B">
        <w:t xml:space="preserve"> </w:t>
      </w:r>
      <w:r w:rsidR="7476ADBA">
        <w:t>costs that support the provision of these mandated activities</w:t>
      </w:r>
      <w:r w:rsidR="0A5988FB">
        <w:t>,</w:t>
      </w:r>
      <w:r w:rsidR="52480A60">
        <w:t xml:space="preserve"> and</w:t>
      </w:r>
      <w:r w:rsidR="5F0833B2">
        <w:t xml:space="preserve"> </w:t>
      </w:r>
      <w:r w:rsidR="52480A60">
        <w:t xml:space="preserve">early intervention child find outreach activities in accordance with 34 CFR 303.302, </w:t>
      </w:r>
      <w:r w:rsidR="5F0833B2">
        <w:t>(“the Grant”)</w:t>
      </w:r>
      <w:r w:rsidR="3A8500AE">
        <w:t>;</w:t>
      </w:r>
      <w:r w:rsidR="5C58A22B">
        <w:t xml:space="preserve"> </w:t>
      </w:r>
      <w:bookmarkStart w:id="0" w:name="_Hlk67577090"/>
      <w:bookmarkStart w:id="1" w:name="_Hlk67577470"/>
      <w:bookmarkEnd w:id="0"/>
      <w:bookmarkEnd w:id="1"/>
    </w:p>
    <w:p w14:paraId="57FE4E07" w14:textId="6CC9F565" w:rsidR="255D31B6" w:rsidRDefault="255D31B6" w:rsidP="255D31B6">
      <w:pPr>
        <w:jc w:val="both"/>
      </w:pPr>
    </w:p>
    <w:p w14:paraId="1F641863" w14:textId="6955631A" w:rsidR="62CF6B53" w:rsidRDefault="62CF6B53" w:rsidP="255D31B6">
      <w:pPr>
        <w:jc w:val="both"/>
        <w:rPr>
          <w:u w:val="single"/>
        </w:rPr>
      </w:pPr>
      <w:proofErr w:type="gramStart"/>
      <w:r w:rsidRPr="2A198B56">
        <w:rPr>
          <w:b/>
          <w:bCs/>
        </w:rPr>
        <w:t>WHEREAS</w:t>
      </w:r>
      <w:r>
        <w:t>,</w:t>
      </w:r>
      <w:proofErr w:type="gramEnd"/>
      <w:r>
        <w:t xml:space="preserve"> the Subrecipient </w:t>
      </w:r>
      <w:r w:rsidR="124E14E2">
        <w:t>carries</w:t>
      </w:r>
      <w:r>
        <w:t xml:space="preserve"> out the requirements of this Agreement on behalf of the county identified in </w:t>
      </w:r>
      <w:r w:rsidR="1F3B1CAC">
        <w:t xml:space="preserve">the </w:t>
      </w:r>
      <w:r w:rsidR="009D2F4B">
        <w:t xml:space="preserve">EI Service Coordination </w:t>
      </w:r>
      <w:r w:rsidR="1F3B1CAC">
        <w:t xml:space="preserve">Contact Sheet </w:t>
      </w:r>
      <w:r w:rsidR="3C0543B9">
        <w:t>(</w:t>
      </w:r>
      <w:r>
        <w:t>Addendum B</w:t>
      </w:r>
      <w:r w:rsidR="64CCFD1B">
        <w:t>)</w:t>
      </w:r>
      <w:r>
        <w:t xml:space="preserve"> and in accordance with Section 2.5 of this Agreement;</w:t>
      </w:r>
    </w:p>
    <w:p w14:paraId="1EACDB54" w14:textId="58BB940A" w:rsidR="004D4F26" w:rsidRDefault="004D4F26" w:rsidP="363174D6">
      <w:pPr>
        <w:jc w:val="both"/>
      </w:pPr>
    </w:p>
    <w:p w14:paraId="2F2B2232" w14:textId="4E136385" w:rsidR="004D4F26" w:rsidRPr="000B64B8" w:rsidRDefault="004D4F26" w:rsidP="00D81C23">
      <w:pPr>
        <w:jc w:val="both"/>
      </w:pPr>
      <w:proofErr w:type="gramStart"/>
      <w:r w:rsidRPr="363174D6">
        <w:rPr>
          <w:b/>
          <w:bCs/>
        </w:rPr>
        <w:t>WHEREAS,</w:t>
      </w:r>
      <w:proofErr w:type="gramEnd"/>
      <w:r>
        <w:t xml:space="preserve"> </w:t>
      </w:r>
      <w:r w:rsidR="00A572CD">
        <w:t xml:space="preserve">the </w:t>
      </w:r>
      <w:r w:rsidR="004742EB">
        <w:t>Agreement between Parties</w:t>
      </w:r>
      <w:r>
        <w:t xml:space="preserve"> shall be a cooperative agreement as defined by 2 CFR 200.</w:t>
      </w:r>
      <w:r w:rsidR="2F576973">
        <w:t>1</w:t>
      </w:r>
      <w:r>
        <w:t xml:space="preserve">.  A cooperative agreement provides for substantial involvement between </w:t>
      </w:r>
      <w:r w:rsidR="00697689">
        <w:t>the Parties</w:t>
      </w:r>
      <w:r w:rsidR="009C0FC3">
        <w:t xml:space="preserve"> in carrying out the activities of the </w:t>
      </w:r>
      <w:r w:rsidR="009D3F80">
        <w:t>Agreement</w:t>
      </w:r>
      <w:r w:rsidR="009C0FC3">
        <w:t xml:space="preserve">.      </w:t>
      </w:r>
    </w:p>
    <w:p w14:paraId="3EF70797" w14:textId="77777777" w:rsidR="00704968" w:rsidRPr="007F6662" w:rsidRDefault="00704968" w:rsidP="00704968"/>
    <w:p w14:paraId="25EB0074" w14:textId="606B7289" w:rsidR="00704968" w:rsidRPr="007F6662" w:rsidRDefault="00704968" w:rsidP="00704968">
      <w:pPr>
        <w:jc w:val="both"/>
      </w:pPr>
      <w:r w:rsidRPr="007F6662">
        <w:rPr>
          <w:b/>
        </w:rPr>
        <w:t>NOW THEREFORE,</w:t>
      </w:r>
      <w:r w:rsidR="004742EB">
        <w:t xml:space="preserve"> the Parties</w:t>
      </w:r>
      <w:r w:rsidRPr="007F6662">
        <w:t xml:space="preserve"> agree as follows:</w:t>
      </w:r>
    </w:p>
    <w:p w14:paraId="437D1864" w14:textId="77777777" w:rsidR="00704968" w:rsidRPr="007F6662" w:rsidRDefault="00704968" w:rsidP="00704968">
      <w:pPr>
        <w:jc w:val="both"/>
        <w:rPr>
          <w:b/>
        </w:rPr>
      </w:pPr>
    </w:p>
    <w:p w14:paraId="311D7B49" w14:textId="72E9D969" w:rsidR="00704968" w:rsidRPr="007F6662" w:rsidRDefault="00704968" w:rsidP="00704968">
      <w:pPr>
        <w:jc w:val="both"/>
        <w:rPr>
          <w:b/>
        </w:rPr>
      </w:pPr>
      <w:r w:rsidRPr="007F6662">
        <w:rPr>
          <w:b/>
        </w:rPr>
        <w:t xml:space="preserve">Section 1 </w:t>
      </w:r>
      <w:r w:rsidR="00174104">
        <w:rPr>
          <w:b/>
        </w:rPr>
        <w:t>–</w:t>
      </w:r>
      <w:r w:rsidRPr="007F6662">
        <w:rPr>
          <w:b/>
        </w:rPr>
        <w:t xml:space="preserve"> </w:t>
      </w:r>
      <w:r w:rsidR="00174104">
        <w:rPr>
          <w:b/>
        </w:rPr>
        <w:t>Awarding</w:t>
      </w:r>
      <w:r w:rsidR="00174104" w:rsidRPr="007F6662">
        <w:rPr>
          <w:b/>
        </w:rPr>
        <w:t xml:space="preserve"> </w:t>
      </w:r>
      <w:r w:rsidRPr="007F6662">
        <w:rPr>
          <w:b/>
        </w:rPr>
        <w:t>of Fund</w:t>
      </w:r>
      <w:r w:rsidR="007C3B02">
        <w:rPr>
          <w:b/>
        </w:rPr>
        <w:t>s</w:t>
      </w:r>
      <w:r w:rsidR="004B7A65">
        <w:rPr>
          <w:b/>
        </w:rPr>
        <w:t xml:space="preserve"> </w:t>
      </w:r>
    </w:p>
    <w:p w14:paraId="047F8C77" w14:textId="77777777" w:rsidR="00D81C23" w:rsidRDefault="00D81C23" w:rsidP="00704968">
      <w:pPr>
        <w:jc w:val="both"/>
      </w:pPr>
    </w:p>
    <w:p w14:paraId="206BE543" w14:textId="46D3D905" w:rsidR="00C0798D" w:rsidRDefault="00704968" w:rsidP="00C0798D">
      <w:pPr>
        <w:autoSpaceDE w:val="0"/>
        <w:autoSpaceDN w:val="0"/>
      </w:pPr>
      <w:r>
        <w:t>1.</w:t>
      </w:r>
      <w:r w:rsidR="00D81C23">
        <w:t>1</w:t>
      </w:r>
      <w:r>
        <w:t xml:space="preserve"> </w:t>
      </w:r>
      <w:r w:rsidRPr="2A198B56">
        <w:rPr>
          <w:u w:val="single"/>
        </w:rPr>
        <w:t>Use of Funds.</w:t>
      </w:r>
      <w:r w:rsidR="000A29E7">
        <w:t xml:space="preserve"> </w:t>
      </w:r>
      <w:r w:rsidR="00D85A55">
        <w:t>Grant funds</w:t>
      </w:r>
      <w:r w:rsidR="000B64B8">
        <w:t xml:space="preserve"> shall be used </w:t>
      </w:r>
      <w:r w:rsidR="00C47664">
        <w:t xml:space="preserve">in accordance with 34 CFR 303.501 (Use of Funds) </w:t>
      </w:r>
      <w:r w:rsidR="000B64B8">
        <w:t xml:space="preserve">to </w:t>
      </w:r>
      <w:r w:rsidR="008E3AE3">
        <w:t>provide</w:t>
      </w:r>
      <w:r w:rsidR="00C47664">
        <w:t xml:space="preserve"> </w:t>
      </w:r>
      <w:r w:rsidR="000B64B8">
        <w:t>service coordination</w:t>
      </w:r>
      <w:r w:rsidR="00A572CD">
        <w:t>,</w:t>
      </w:r>
      <w:r w:rsidR="000B64B8">
        <w:t xml:space="preserve"> as defined in 34 CFR 303.34</w:t>
      </w:r>
      <w:r w:rsidR="008E3AE3">
        <w:t>,</w:t>
      </w:r>
      <w:r w:rsidR="00C47664">
        <w:t xml:space="preserve"> </w:t>
      </w:r>
      <w:proofErr w:type="gramStart"/>
      <w:r w:rsidR="000B64B8">
        <w:t>evaluation</w:t>
      </w:r>
      <w:proofErr w:type="gramEnd"/>
      <w:r w:rsidR="000B64B8">
        <w:t xml:space="preserve"> and assessment</w:t>
      </w:r>
      <w:r w:rsidR="00A572CD">
        <w:t>,</w:t>
      </w:r>
      <w:r w:rsidR="000B64B8">
        <w:t xml:space="preserve"> as defined in 34 CFR 303.321</w:t>
      </w:r>
      <w:r w:rsidR="008E3AE3">
        <w:t xml:space="preserve">, </w:t>
      </w:r>
      <w:r w:rsidR="0063103B">
        <w:t xml:space="preserve">other </w:t>
      </w:r>
      <w:r w:rsidR="008E3AE3">
        <w:t>costs related to providing these</w:t>
      </w:r>
      <w:r w:rsidR="0038323E">
        <w:t xml:space="preserve"> mandated</w:t>
      </w:r>
      <w:r w:rsidR="008E3AE3">
        <w:t xml:space="preserve"> activities</w:t>
      </w:r>
      <w:r w:rsidR="00FC1119">
        <w:t>, and early intervention child find outreach activities in accordance with 34 CFR 303.302</w:t>
      </w:r>
      <w:r w:rsidR="00C47664">
        <w:t xml:space="preserve">. </w:t>
      </w:r>
      <w:r w:rsidR="00174104">
        <w:t>Subrecipient</w:t>
      </w:r>
      <w:r>
        <w:t xml:space="preserve"> shall be responsible for performing the responsibilities </w:t>
      </w:r>
      <w:r w:rsidR="003C0692">
        <w:t xml:space="preserve">expressly </w:t>
      </w:r>
      <w:r w:rsidR="00DB7EE5">
        <w:t xml:space="preserve">outlined in this Agreement and </w:t>
      </w:r>
      <w:r w:rsidR="003C0692">
        <w:t xml:space="preserve">in accordance with the </w:t>
      </w:r>
      <w:r w:rsidR="008B230E">
        <w:t>federal</w:t>
      </w:r>
      <w:r w:rsidR="003C0692">
        <w:t xml:space="preserve"> Office of Management and Budget Uniform Guidance 2 CFR 200</w:t>
      </w:r>
      <w:r w:rsidR="000169E9">
        <w:t xml:space="preserve">, as adopted </w:t>
      </w:r>
      <w:r w:rsidR="00147ED0">
        <w:t>by the USDOE</w:t>
      </w:r>
      <w:r w:rsidR="00114D83">
        <w:t xml:space="preserve"> </w:t>
      </w:r>
      <w:r w:rsidR="004B5D20">
        <w:t>Title 34, CFR, Parts 75-79, 81 to 86 and 97-99 Education Department General Administrative Regulations (EDGAR)</w:t>
      </w:r>
      <w:r w:rsidR="001A5601">
        <w:t xml:space="preserve"> and Exhibit A (Allowable Costs) of this </w:t>
      </w:r>
      <w:r w:rsidR="0032470A">
        <w:t>Agreement.</w:t>
      </w:r>
      <w:r w:rsidR="003C0692">
        <w:t xml:space="preserve"> </w:t>
      </w:r>
      <w:bookmarkStart w:id="2" w:name="_Hlk67578117"/>
      <w:bookmarkEnd w:id="2"/>
      <w:r w:rsidR="00173144" w:rsidRPr="009159E3">
        <w:t>Subrecipient expressly agrees that Grant funds may not be used for:</w:t>
      </w:r>
    </w:p>
    <w:p w14:paraId="4EB13DA5" w14:textId="77777777" w:rsidR="00C0798D" w:rsidRDefault="00C0798D" w:rsidP="00C0798D">
      <w:pPr>
        <w:autoSpaceDE w:val="0"/>
        <w:autoSpaceDN w:val="0"/>
      </w:pPr>
    </w:p>
    <w:p w14:paraId="79D96305" w14:textId="66470C56" w:rsidR="00173144" w:rsidRPr="00C0798D" w:rsidRDefault="00173144" w:rsidP="00C0798D">
      <w:pPr>
        <w:pStyle w:val="ListParagraph"/>
        <w:numPr>
          <w:ilvl w:val="0"/>
          <w:numId w:val="24"/>
        </w:numPr>
        <w:autoSpaceDE w:val="0"/>
        <w:autoSpaceDN w:val="0"/>
        <w:rPr>
          <w:rFonts w:ascii="Times New Roman" w:eastAsia="Times New Roman" w:hAnsi="Times New Roman"/>
          <w:sz w:val="20"/>
          <w:szCs w:val="20"/>
        </w:rPr>
      </w:pPr>
      <w:r w:rsidRPr="00C0798D">
        <w:rPr>
          <w:rFonts w:ascii="Times New Roman" w:eastAsia="Times New Roman" w:hAnsi="Times New Roman"/>
          <w:sz w:val="20"/>
          <w:szCs w:val="20"/>
        </w:rPr>
        <w:t>Religious worship, instruction, or proselytization.</w:t>
      </w:r>
    </w:p>
    <w:p w14:paraId="23B8BC6A" w14:textId="77777777" w:rsidR="00173144" w:rsidRPr="00C0798D" w:rsidRDefault="00173144" w:rsidP="00C0798D">
      <w:pPr>
        <w:pStyle w:val="ListParagraph"/>
        <w:numPr>
          <w:ilvl w:val="0"/>
          <w:numId w:val="24"/>
        </w:numPr>
        <w:jc w:val="both"/>
        <w:rPr>
          <w:rFonts w:ascii="Times New Roman" w:eastAsia="Times New Roman" w:hAnsi="Times New Roman"/>
          <w:sz w:val="20"/>
          <w:szCs w:val="20"/>
        </w:rPr>
      </w:pPr>
      <w:bookmarkStart w:id="3" w:name="_Hlk124256241"/>
      <w:r w:rsidRPr="00C0798D">
        <w:rPr>
          <w:rFonts w:ascii="Times New Roman" w:eastAsia="Times New Roman" w:hAnsi="Times New Roman"/>
          <w:sz w:val="20"/>
          <w:szCs w:val="20"/>
        </w:rPr>
        <w:t>Construction, remodeling, repair, operation or maintenance of any facility or part of a facility to be used for any of the activities specified in this assurance, herein.</w:t>
      </w:r>
    </w:p>
    <w:bookmarkEnd w:id="3"/>
    <w:p w14:paraId="071C2B1C" w14:textId="77777777" w:rsidR="00A80012" w:rsidRPr="007E423E" w:rsidRDefault="00A80012" w:rsidP="00704968">
      <w:pPr>
        <w:jc w:val="both"/>
      </w:pPr>
    </w:p>
    <w:p w14:paraId="6F33A666" w14:textId="418C9B1D" w:rsidR="00AC67AD" w:rsidRPr="008678CE" w:rsidRDefault="00704968" w:rsidP="00AC67AD">
      <w:pPr>
        <w:jc w:val="both"/>
      </w:pPr>
      <w:r>
        <w:t>1.</w:t>
      </w:r>
      <w:r w:rsidR="000B64B8">
        <w:t>2</w:t>
      </w:r>
      <w:r>
        <w:t xml:space="preserve"> </w:t>
      </w:r>
      <w:r w:rsidR="00AC67AD" w:rsidRPr="78F6BB5B">
        <w:rPr>
          <w:u w:val="single"/>
        </w:rPr>
        <w:t>Award Information &amp; Allocation Methodology.</w:t>
      </w:r>
      <w:r w:rsidR="00AC67AD">
        <w:t xml:space="preserve"> </w:t>
      </w:r>
      <w:r w:rsidR="2FE097C1">
        <w:t>Allocations to counties are calculated on a formulaic basis. A county’s base allocation for service coordination, evaluation, and assessment is based on the following: 70% (children served during 2023), 20% (initial ever referrals in 2023 for children resulted in the completion of the eligibility and assessment process, 10% (initial ever referrals in 2023 for children that did not result in the completion of the eligibility and assessment process). County allocations for children with elevated blood lead levels are based on the prevalence of children reported to the Ohio Department of Health with a blood lead level of at least five micrograms per deciliter in 2022. Child find outreach funding allocations are based on 2023 Early Intervention referral data.</w:t>
      </w:r>
      <w:r w:rsidR="00AC67AD">
        <w:t xml:space="preserve"> Grant award totals, allocation percentages, and other award information required by the </w:t>
      </w:r>
      <w:r w:rsidR="008B230E">
        <w:t>federal</w:t>
      </w:r>
      <w:r w:rsidR="00AC67AD">
        <w:t xml:space="preserve"> Office of Management and Budget Uniform Guidance 2 CFR §200.332(a) are provided in Addendum A (Award Information and Allocation Table). If the </w:t>
      </w:r>
      <w:r w:rsidR="008B230E">
        <w:t>federal</w:t>
      </w:r>
      <w:r w:rsidR="00AC67AD">
        <w:t xml:space="preserve"> notice of award is not available prior to the posting of this Agreement on OhioEarlyIntervention.org</w:t>
      </w:r>
      <w:r w:rsidR="000E07E6">
        <w:t xml:space="preserve"> or revisions are required during the term of this Agreement</w:t>
      </w:r>
      <w:r w:rsidR="00AC67AD">
        <w:t xml:space="preserve">, </w:t>
      </w:r>
      <w:r w:rsidR="000E07E6">
        <w:t>an</w:t>
      </w:r>
      <w:r w:rsidR="00AC67AD">
        <w:t xml:space="preserve"> update</w:t>
      </w:r>
      <w:r w:rsidR="000E07E6">
        <w:t>d</w:t>
      </w:r>
      <w:r w:rsidR="00AC67AD">
        <w:t xml:space="preserve"> Addendum A </w:t>
      </w:r>
      <w:r w:rsidR="000E07E6">
        <w:t>will be posted</w:t>
      </w:r>
      <w:r w:rsidR="00A54E37">
        <w:t xml:space="preserve"> to the OhioEarlyIntervention.org website</w:t>
      </w:r>
      <w:r w:rsidR="00AC67AD">
        <w:t>.</w:t>
      </w:r>
    </w:p>
    <w:p w14:paraId="2B839B01" w14:textId="77777777" w:rsidR="00AC67AD" w:rsidRPr="008678CE" w:rsidRDefault="00AC67AD" w:rsidP="00AC67AD">
      <w:pPr>
        <w:jc w:val="both"/>
      </w:pPr>
    </w:p>
    <w:p w14:paraId="6FAF58DE" w14:textId="349D1AB8" w:rsidR="00957D93" w:rsidRPr="008678CE" w:rsidRDefault="00AC67AD" w:rsidP="00AC67AD">
      <w:pPr>
        <w:jc w:val="both"/>
      </w:pPr>
      <w:r>
        <w:t>In addition to grant funds allocated using the formula described in this section, the Department</w:t>
      </w:r>
      <w:r w:rsidR="00CC4AD0">
        <w:t>s</w:t>
      </w:r>
      <w:r>
        <w:t xml:space="preserve"> reserve the right to make targeted investments to support the activities outlined in Section 1.1 of this Agreement to address demonstrated need, service gaps, and other issues. Subrecipients awarded funds in addition to the amount indicated in</w:t>
      </w:r>
      <w:r w:rsidR="00D55069">
        <w:t xml:space="preserve"> </w:t>
      </w:r>
      <w:r>
        <w:t xml:space="preserve">Addendum A shall receive a Supplemental Funding Amendment (Addendum </w:t>
      </w:r>
      <w:r w:rsidR="00D55069">
        <w:t>E</w:t>
      </w:r>
      <w:r>
        <w:t xml:space="preserve">). Addendum </w:t>
      </w:r>
      <w:r w:rsidR="00D55069">
        <w:t>E</w:t>
      </w:r>
      <w:r>
        <w:t xml:space="preserve"> identifies the total funding awarded for the year (including the original allocation and any supplemental amounts), as well as any additional requirements related to the supplemental funds. Should funding be reduced under section 1.8 of this agreement, Subrecipient shall use this form to identify revised budget category amounts in </w:t>
      </w:r>
      <w:r w:rsidR="005D469D">
        <w:t>DODD’s Grant Management System (GMS)</w:t>
      </w:r>
      <w:r>
        <w:t xml:space="preserve">. Subrecipients shall budget and report </w:t>
      </w:r>
      <w:r w:rsidR="00933161">
        <w:t xml:space="preserve">spending of </w:t>
      </w:r>
      <w:r>
        <w:t xml:space="preserve">supplemental funds in </w:t>
      </w:r>
      <w:r w:rsidR="005D469D">
        <w:t xml:space="preserve">GMS </w:t>
      </w:r>
      <w:r w:rsidR="00DA7D78">
        <w:t xml:space="preserve">in </w:t>
      </w:r>
      <w:r>
        <w:t xml:space="preserve">accordance with </w:t>
      </w:r>
      <w:r w:rsidR="00933161">
        <w:t>s</w:t>
      </w:r>
      <w:r>
        <w:t>ection</w:t>
      </w:r>
      <w:r w:rsidR="00933161">
        <w:t xml:space="preserve"> </w:t>
      </w:r>
      <w:r>
        <w:t>1.3</w:t>
      </w:r>
      <w:r w:rsidR="00933161">
        <w:t xml:space="preserve"> and 1.4</w:t>
      </w:r>
      <w:r w:rsidR="008678CE">
        <w:t xml:space="preserve"> </w:t>
      </w:r>
      <w:r>
        <w:t>of this Agreement.</w:t>
      </w:r>
      <w:r w:rsidR="00957D93">
        <w:t xml:space="preserve">  </w:t>
      </w:r>
    </w:p>
    <w:p w14:paraId="7A9A9E73" w14:textId="77777777" w:rsidR="00146A0F" w:rsidRDefault="00146A0F" w:rsidP="000B64B8">
      <w:pPr>
        <w:jc w:val="both"/>
      </w:pPr>
    </w:p>
    <w:p w14:paraId="4C6A50C7" w14:textId="068AC320" w:rsidR="000B64B8" w:rsidRDefault="000B64B8" w:rsidP="000B64B8">
      <w:pPr>
        <w:jc w:val="both"/>
      </w:pPr>
      <w:r>
        <w:t xml:space="preserve">1.3 </w:t>
      </w:r>
      <w:r w:rsidR="0063103B" w:rsidRPr="4C9421B5">
        <w:rPr>
          <w:u w:val="single"/>
        </w:rPr>
        <w:t xml:space="preserve">Grant </w:t>
      </w:r>
      <w:r w:rsidR="007C4FB8" w:rsidRPr="4C9421B5">
        <w:rPr>
          <w:u w:val="single"/>
        </w:rPr>
        <w:t xml:space="preserve">Management </w:t>
      </w:r>
      <w:r w:rsidR="0063103B" w:rsidRPr="4C9421B5">
        <w:rPr>
          <w:u w:val="single"/>
        </w:rPr>
        <w:t>System (</w:t>
      </w:r>
      <w:r w:rsidR="001F5AE9" w:rsidRPr="4C9421B5">
        <w:rPr>
          <w:u w:val="single"/>
        </w:rPr>
        <w:t>GMS</w:t>
      </w:r>
      <w:r w:rsidR="0063103B" w:rsidRPr="4C9421B5">
        <w:rPr>
          <w:u w:val="single"/>
        </w:rPr>
        <w:t>) Budget &amp; Expense Report Requirements</w:t>
      </w:r>
      <w:r w:rsidR="0063103B">
        <w:t>.</w:t>
      </w:r>
      <w:r>
        <w:t xml:space="preserve">  </w:t>
      </w:r>
      <w:r w:rsidR="00174104">
        <w:t>Subrecipient</w:t>
      </w:r>
      <w:r w:rsidR="001A6D31">
        <w:t xml:space="preserve"> </w:t>
      </w:r>
      <w:r w:rsidR="0063103B">
        <w:t xml:space="preserve">shall prepare and submit a budget </w:t>
      </w:r>
      <w:proofErr w:type="gramStart"/>
      <w:r w:rsidR="0063103B">
        <w:t>in</w:t>
      </w:r>
      <w:proofErr w:type="gramEnd"/>
      <w:r w:rsidR="0063103B">
        <w:t xml:space="preserve"> </w:t>
      </w:r>
      <w:r w:rsidR="007C4FB8">
        <w:t xml:space="preserve">GMS </w:t>
      </w:r>
      <w:r w:rsidR="0063103B">
        <w:t xml:space="preserve">to support the activities provided for in Section 1.1 of </w:t>
      </w:r>
      <w:r w:rsidR="003B1EE9">
        <w:t xml:space="preserve">this </w:t>
      </w:r>
      <w:r w:rsidR="0063103B">
        <w:t>Agreement. Budgets must be approved by the Department</w:t>
      </w:r>
      <w:r w:rsidR="004C0CF2">
        <w:t>s</w:t>
      </w:r>
      <w:r w:rsidR="0063103B">
        <w:t xml:space="preserve"> prior to the release of grant funds. </w:t>
      </w:r>
      <w:r w:rsidR="005357CB">
        <w:t xml:space="preserve">Subrecipient shall only request payment for incurred or paid expenses. </w:t>
      </w:r>
      <w:r w:rsidR="0080719E">
        <w:t>The subrecipient shall submit an expense report for the Grant at least once every three months.</w:t>
      </w:r>
    </w:p>
    <w:p w14:paraId="4157CAA6" w14:textId="77777777" w:rsidR="000B64B8" w:rsidRDefault="000B64B8" w:rsidP="00DE76F2">
      <w:pPr>
        <w:jc w:val="both"/>
      </w:pPr>
    </w:p>
    <w:p w14:paraId="7E7119B0" w14:textId="3DE606AA" w:rsidR="00567A84" w:rsidRDefault="00DE76F2" w:rsidP="00DE76F2">
      <w:pPr>
        <w:jc w:val="both"/>
      </w:pPr>
      <w:r>
        <w:t>1.</w:t>
      </w:r>
      <w:r w:rsidR="000B64B8">
        <w:t>4</w:t>
      </w:r>
      <w:r>
        <w:t xml:space="preserve"> </w:t>
      </w:r>
      <w:r w:rsidRPr="2A198B56">
        <w:rPr>
          <w:u w:val="single"/>
        </w:rPr>
        <w:t>Payment of Funds</w:t>
      </w:r>
      <w:r>
        <w:t xml:space="preserve">.  </w:t>
      </w:r>
      <w:r w:rsidR="00174104">
        <w:t>Subrecipient</w:t>
      </w:r>
      <w:r w:rsidR="007E6BD5">
        <w:t xml:space="preserve"> </w:t>
      </w:r>
      <w:r w:rsidR="005E55BA">
        <w:t xml:space="preserve">shall </w:t>
      </w:r>
      <w:r w:rsidR="007E6BD5">
        <w:t xml:space="preserve">request Grant funds for </w:t>
      </w:r>
      <w:r w:rsidR="00BC1FF7">
        <w:t>incurred or paid expenses</w:t>
      </w:r>
      <w:r w:rsidR="007E6BD5">
        <w:t xml:space="preserve"> </w:t>
      </w:r>
      <w:r w:rsidR="005E55BA">
        <w:t xml:space="preserve">by submitting </w:t>
      </w:r>
      <w:r w:rsidR="007E6BD5">
        <w:t xml:space="preserve">expense reports </w:t>
      </w:r>
      <w:r>
        <w:t xml:space="preserve">in </w:t>
      </w:r>
      <w:r w:rsidR="00A27118">
        <w:t>GMS</w:t>
      </w:r>
      <w:r>
        <w:t xml:space="preserve">. </w:t>
      </w:r>
      <w:r w:rsidR="000D6BD4">
        <w:t>If the Department</w:t>
      </w:r>
      <w:r w:rsidR="00010525">
        <w:t>s</w:t>
      </w:r>
      <w:r w:rsidR="000D6BD4">
        <w:t xml:space="preserve"> reject the expense report, the subrecipient may correct and resubmit</w:t>
      </w:r>
      <w:r w:rsidR="00B33338">
        <w:t xml:space="preserve"> the expense report immediately. If the Department</w:t>
      </w:r>
      <w:r w:rsidR="00010525">
        <w:t>s</w:t>
      </w:r>
      <w:r w:rsidR="00B33338">
        <w:t xml:space="preserve"> approve the expense report, the subrecipient</w:t>
      </w:r>
      <w:r w:rsidR="00FE1A1F">
        <w:t xml:space="preserve"> may not submit another expense report </w:t>
      </w:r>
      <w:r w:rsidR="00867957">
        <w:t xml:space="preserve">for 25 days past the submission date of the </w:t>
      </w:r>
      <w:r w:rsidR="004979F0">
        <w:t>most recent</w:t>
      </w:r>
      <w:r w:rsidR="005E4018">
        <w:t xml:space="preserve">ly approved </w:t>
      </w:r>
      <w:r w:rsidR="000B1EF0">
        <w:t>expense</w:t>
      </w:r>
      <w:r w:rsidR="005E4018">
        <w:t>.</w:t>
      </w:r>
      <w:r w:rsidR="000D6BD4">
        <w:t xml:space="preserve"> </w:t>
      </w:r>
      <w:r>
        <w:t>The Department</w:t>
      </w:r>
      <w:r w:rsidR="00033352">
        <w:t>s</w:t>
      </w:r>
      <w:r>
        <w:t xml:space="preserve"> agree to pay </w:t>
      </w:r>
      <w:r w:rsidR="00174104">
        <w:t>Subrecipient</w:t>
      </w:r>
      <w:r>
        <w:t xml:space="preserve"> within thirty (30) days of receipt </w:t>
      </w:r>
      <w:r w:rsidR="00EB1403">
        <w:t>for</w:t>
      </w:r>
      <w:r>
        <w:t xml:space="preserve"> </w:t>
      </w:r>
      <w:r w:rsidR="00EB1403">
        <w:t>e</w:t>
      </w:r>
      <w:r>
        <w:t>xpense reports</w:t>
      </w:r>
      <w:r w:rsidR="00EB1403">
        <w:t xml:space="preserve"> approved by the Department</w:t>
      </w:r>
      <w:r w:rsidR="00033352">
        <w:t>s</w:t>
      </w:r>
      <w:r>
        <w:t xml:space="preserve">. </w:t>
      </w:r>
      <w:r w:rsidR="00174104">
        <w:t>Subrecipient</w:t>
      </w:r>
      <w:r>
        <w:t xml:space="preserve"> agrees that </w:t>
      </w:r>
      <w:r w:rsidR="00876E17">
        <w:t>fai</w:t>
      </w:r>
      <w:r w:rsidR="00776EAA">
        <w:t>lure to submit</w:t>
      </w:r>
      <w:r>
        <w:t xml:space="preserve"> expense reports</w:t>
      </w:r>
      <w:r w:rsidR="0006787A">
        <w:t xml:space="preserve"> or other documents </w:t>
      </w:r>
      <w:r w:rsidR="4702FB24">
        <w:t xml:space="preserve">required by this Agreement or </w:t>
      </w:r>
      <w:r w:rsidR="0006787A">
        <w:t>requested by the Department</w:t>
      </w:r>
      <w:r w:rsidR="00033352">
        <w:t>s</w:t>
      </w:r>
      <w:r>
        <w:t xml:space="preserve"> </w:t>
      </w:r>
      <w:r w:rsidR="00776EAA">
        <w:t xml:space="preserve">in the timeframe required </w:t>
      </w:r>
      <w:r>
        <w:t>may result in reduced</w:t>
      </w:r>
      <w:r w:rsidR="0006787A">
        <w:t xml:space="preserve">, </w:t>
      </w:r>
      <w:r>
        <w:t>forfeited</w:t>
      </w:r>
      <w:r w:rsidR="0006787A">
        <w:t>, or delayed</w:t>
      </w:r>
      <w:r>
        <w:t xml:space="preserve"> payment. </w:t>
      </w:r>
      <w:r w:rsidR="00053BEF" w:rsidRPr="00053BEF">
        <w:t>The Department</w:t>
      </w:r>
      <w:r w:rsidR="00033352">
        <w:t>s</w:t>
      </w:r>
      <w:r w:rsidR="00053BEF" w:rsidRPr="00053BEF">
        <w:t xml:space="preserve"> may also delay or deny payment of funds due to a failure to implement the programmatic requirements of this agreement.</w:t>
      </w:r>
      <w:r w:rsidR="00053BEF">
        <w:t xml:space="preserve"> </w:t>
      </w:r>
      <w:r w:rsidR="000A29E7">
        <w:t xml:space="preserve">Payments shall not exceed the </w:t>
      </w:r>
      <w:r w:rsidR="00174104">
        <w:t>Subrecipient</w:t>
      </w:r>
      <w:r w:rsidR="000A29E7">
        <w:t xml:space="preserve"> </w:t>
      </w:r>
      <w:r w:rsidR="00642E07">
        <w:t>budget amount</w:t>
      </w:r>
      <w:r w:rsidR="000A29E7">
        <w:t xml:space="preserve">. </w:t>
      </w:r>
    </w:p>
    <w:p w14:paraId="6AFA243C" w14:textId="77777777" w:rsidR="000B64B8" w:rsidRDefault="000B64B8" w:rsidP="000B64B8">
      <w:pPr>
        <w:jc w:val="both"/>
      </w:pPr>
    </w:p>
    <w:p w14:paraId="08350890" w14:textId="5676AF9B" w:rsidR="00B7610F" w:rsidRDefault="005B0089" w:rsidP="00CE2FAF">
      <w:pPr>
        <w:jc w:val="both"/>
      </w:pPr>
      <w:r>
        <w:t xml:space="preserve">1.5 </w:t>
      </w:r>
      <w:r w:rsidRPr="363174D6">
        <w:rPr>
          <w:u w:val="single"/>
        </w:rPr>
        <w:t>Allowable &amp; Unallowable Costs</w:t>
      </w:r>
      <w:r>
        <w:t xml:space="preserve">. </w:t>
      </w:r>
      <w:r w:rsidR="00174104">
        <w:t>Subrecipient</w:t>
      </w:r>
      <w:r>
        <w:t xml:space="preserve"> shall refer to Section 1.1</w:t>
      </w:r>
      <w:r w:rsidR="00B173E7">
        <w:t xml:space="preserve"> and Exhibit A of this Agreement,</w:t>
      </w:r>
      <w:r>
        <w:t xml:space="preserve"> and </w:t>
      </w:r>
      <w:r w:rsidR="00CE2FAF">
        <w:t>2 CFR 200</w:t>
      </w:r>
      <w:r w:rsidR="00866DB2">
        <w:t xml:space="preserve">, </w:t>
      </w:r>
      <w:r w:rsidR="00147ED0">
        <w:t>as adopted by the USDOE</w:t>
      </w:r>
      <w:r w:rsidR="005E4D9A">
        <w:t xml:space="preserve"> in </w:t>
      </w:r>
      <w:bookmarkStart w:id="4" w:name="_Hlk67583732"/>
      <w:r w:rsidR="005E4D9A">
        <w:t>34 CFR EDGAR</w:t>
      </w:r>
      <w:bookmarkEnd w:id="4"/>
      <w:r w:rsidR="00147ED0">
        <w:t xml:space="preserve">, </w:t>
      </w:r>
      <w:r>
        <w:t xml:space="preserve">to determine allowable and unallowable costs. </w:t>
      </w:r>
    </w:p>
    <w:p w14:paraId="15AF0977" w14:textId="77777777" w:rsidR="00B7610F" w:rsidRDefault="00B7610F" w:rsidP="00CE2FAF">
      <w:pPr>
        <w:jc w:val="both"/>
      </w:pPr>
    </w:p>
    <w:p w14:paraId="5592AFD4" w14:textId="36B0DFF8" w:rsidR="00035718" w:rsidRPr="00D73251" w:rsidRDefault="00B7610F" w:rsidP="00035718">
      <w:pPr>
        <w:jc w:val="both"/>
      </w:pPr>
      <w:r w:rsidRPr="363174D6">
        <w:rPr>
          <w:u w:val="single"/>
        </w:rPr>
        <w:t>Indirect Costs.</w:t>
      </w:r>
      <w:r>
        <w:t xml:space="preserve"> </w:t>
      </w:r>
      <w:r w:rsidR="00035718">
        <w:t xml:space="preserve">Indirect costs charged to the Grant shall be in accordance </w:t>
      </w:r>
      <w:r w:rsidR="00B173E7">
        <w:t xml:space="preserve">with </w:t>
      </w:r>
      <w:r w:rsidR="0021210E">
        <w:t>34 CFR 303.225(c) and 34 CFR 76.560-76.580</w:t>
      </w:r>
      <w:r w:rsidR="00035718">
        <w:t xml:space="preserve">. The maximum amount of indirect costs charged to the grant shall be determined by the following formula: </w:t>
      </w:r>
    </w:p>
    <w:p w14:paraId="77704017" w14:textId="77777777" w:rsidR="00035718" w:rsidRPr="00D73251" w:rsidRDefault="00035718" w:rsidP="00035718">
      <w:pPr>
        <w:jc w:val="both"/>
      </w:pPr>
    </w:p>
    <w:p w14:paraId="37DE93CC" w14:textId="672C3E0C" w:rsidR="000A2A17" w:rsidRDefault="000A2A17" w:rsidP="000A2A17">
      <w:pPr>
        <w:jc w:val="both"/>
      </w:pPr>
      <w:r>
        <w:t xml:space="preserve">Indirect costs = (Restricted indirect cost rate) × (Total direct costs of the grant minus capital outlays, subgrants, and other distorting or unallowable items as specified in the grantee's indirect cost rate agreement) </w:t>
      </w:r>
    </w:p>
    <w:p w14:paraId="70D8D7BE" w14:textId="77777777" w:rsidR="000A2A17" w:rsidRDefault="000A2A17" w:rsidP="000A2A17">
      <w:pPr>
        <w:jc w:val="both"/>
      </w:pPr>
    </w:p>
    <w:p w14:paraId="6CD7061B" w14:textId="78D4CB9C" w:rsidR="00AA1CDD" w:rsidRDefault="000A2A17" w:rsidP="000A2A17">
      <w:pPr>
        <w:jc w:val="both"/>
      </w:pPr>
      <w:r>
        <w:t>If a grantee uses a restricted indirect cost rate, the general management and fixed costs covered by that rate must be excluded by the grantee from the direct costs it charges to the grant.</w:t>
      </w:r>
      <w:r w:rsidR="0008196E">
        <w:t xml:space="preserve"> See </w:t>
      </w:r>
      <w:r w:rsidR="0008196E" w:rsidRPr="0008196E">
        <w:t>34 CFR 76.569</w:t>
      </w:r>
      <w:r w:rsidR="0008196E">
        <w:t>.</w:t>
      </w:r>
    </w:p>
    <w:p w14:paraId="7EB745DF" w14:textId="536C9800" w:rsidR="00035718" w:rsidRPr="00D73251" w:rsidRDefault="00035718" w:rsidP="00035718">
      <w:pPr>
        <w:jc w:val="both"/>
      </w:pPr>
    </w:p>
    <w:p w14:paraId="3A85BD64" w14:textId="08FE3595" w:rsidR="00E97194" w:rsidRDefault="00035718" w:rsidP="00E97194">
      <w:r>
        <w:t xml:space="preserve">Subrecipients with USDOE as their cognizant agency </w:t>
      </w:r>
      <w:r w:rsidR="0065744F">
        <w:t>shall use the Restricted Indirect Cost Rate (RICR) approved by the</w:t>
      </w:r>
      <w:r>
        <w:t xml:space="preserve"> Ohio Department of Education </w:t>
      </w:r>
      <w:r w:rsidR="00DC4310">
        <w:t xml:space="preserve">and Workforce </w:t>
      </w:r>
      <w:r w:rsidR="00A62473">
        <w:t>(</w:t>
      </w:r>
      <w:r w:rsidR="00DC4310">
        <w:t>DEW</w:t>
      </w:r>
      <w:r w:rsidR="00A62473">
        <w:t xml:space="preserve">) </w:t>
      </w:r>
      <w:r w:rsidR="00005B3B">
        <w:t>to</w:t>
      </w:r>
      <w:r w:rsidR="001B7535">
        <w:t xml:space="preserve"> </w:t>
      </w:r>
      <w:r>
        <w:t xml:space="preserve">charge indirect costs to the grant. </w:t>
      </w:r>
      <w:r w:rsidR="00E97194">
        <w:t xml:space="preserve">Subrecipients submitting a provisional rate with their budget are required to upload their final rate approval letter from </w:t>
      </w:r>
      <w:r w:rsidR="007053E3">
        <w:t>DEW</w:t>
      </w:r>
      <w:r w:rsidR="00E97194">
        <w:t xml:space="preserve"> by June 1, 202</w:t>
      </w:r>
      <w:r w:rsidR="00933DAB">
        <w:t>5</w:t>
      </w:r>
      <w:r w:rsidR="00E97194">
        <w:t>. All indirect costs charged to the grant using the provisional rate shall be reconciled with the final rate no later than June 24, 202</w:t>
      </w:r>
      <w:r w:rsidR="00933DAB">
        <w:t>5</w:t>
      </w:r>
      <w:r w:rsidR="00E97194">
        <w:t xml:space="preserve">. If necessary, Subrecipients shall request budget modifications and enter offsets in </w:t>
      </w:r>
      <w:r w:rsidR="005E7D8F">
        <w:t xml:space="preserve">GMS </w:t>
      </w:r>
      <w:r w:rsidR="00E97194">
        <w:t>as needed to ensure that the total amount charged to indirect costs</w:t>
      </w:r>
      <w:r w:rsidR="00A62473">
        <w:t xml:space="preserve"> aligns with the final rate approved by </w:t>
      </w:r>
      <w:r w:rsidR="007053E3">
        <w:t>DEW</w:t>
      </w:r>
      <w:r w:rsidR="00A62473">
        <w:t xml:space="preserve">. </w:t>
      </w:r>
    </w:p>
    <w:p w14:paraId="10C4DA63" w14:textId="77777777" w:rsidR="00E97194" w:rsidRDefault="00E97194" w:rsidP="00035718"/>
    <w:p w14:paraId="0DA1E9FA" w14:textId="478D532F" w:rsidR="00035718" w:rsidRPr="00035718" w:rsidRDefault="001B7535" w:rsidP="00035718">
      <w:r w:rsidRPr="00D73251">
        <w:t xml:space="preserve">For </w:t>
      </w:r>
      <w:r w:rsidR="00035718" w:rsidRPr="00D73251">
        <w:t>Subrecipients that do not have USDOE as their cognizant agency</w:t>
      </w:r>
      <w:r w:rsidRPr="00D73251">
        <w:t>, the RICR is 8%</w:t>
      </w:r>
      <w:r w:rsidR="00FD19E2">
        <w:t xml:space="preserve"> unless </w:t>
      </w:r>
      <w:r w:rsidR="008F0B68">
        <w:t xml:space="preserve">the subrecipient can validate that their </w:t>
      </w:r>
      <w:r w:rsidR="00FB1E38">
        <w:t xml:space="preserve">negotiated rate meets the requirements of a RICR as outlined in </w:t>
      </w:r>
      <w:r w:rsidR="00F334DD" w:rsidRPr="00F334DD">
        <w:t>34 CFR 76.56</w:t>
      </w:r>
      <w:r w:rsidR="00A853CB">
        <w:t>4</w:t>
      </w:r>
      <w:r w:rsidR="00F334DD">
        <w:t xml:space="preserve"> – </w:t>
      </w:r>
      <w:r w:rsidR="00FB1E38" w:rsidRPr="00FB1E38">
        <w:t>34 CFR 76.569</w:t>
      </w:r>
      <w:r w:rsidR="00035718" w:rsidRPr="00D73251">
        <w:t xml:space="preserve">. </w:t>
      </w:r>
      <w:r w:rsidR="00F375CC" w:rsidRPr="00D73251">
        <w:t xml:space="preserve">Subrecipients charging indirect costs are required to submit documentation in </w:t>
      </w:r>
      <w:r w:rsidR="000C3E8D">
        <w:t>GMS</w:t>
      </w:r>
      <w:r w:rsidR="000C3E8D" w:rsidRPr="00D73251">
        <w:t xml:space="preserve"> </w:t>
      </w:r>
      <w:r w:rsidR="00F375CC" w:rsidRPr="00D73251">
        <w:t>in accordance with Section 3.</w:t>
      </w:r>
      <w:r w:rsidR="00F657DD">
        <w:t>2</w:t>
      </w:r>
      <w:r w:rsidR="00F375CC" w:rsidRPr="00D73251">
        <w:t xml:space="preserve"> of this Agreement.</w:t>
      </w:r>
      <w:r w:rsidR="00F375CC">
        <w:t xml:space="preserve"> </w:t>
      </w:r>
    </w:p>
    <w:p w14:paraId="5D70473A" w14:textId="14E15705" w:rsidR="005B0089" w:rsidRDefault="005B0089" w:rsidP="00704968">
      <w:pPr>
        <w:jc w:val="both"/>
      </w:pPr>
    </w:p>
    <w:p w14:paraId="59BB3D3E" w14:textId="309E1901" w:rsidR="004F2A4F" w:rsidRPr="00C8231E" w:rsidRDefault="00831D09" w:rsidP="004F2A4F">
      <w:pPr>
        <w:jc w:val="both"/>
      </w:pPr>
      <w:r>
        <w:rPr>
          <w:u w:val="single"/>
        </w:rPr>
        <w:t xml:space="preserve">Direct Costs. </w:t>
      </w:r>
      <w:r w:rsidR="004F2A4F" w:rsidRPr="00821E7A">
        <w:t xml:space="preserve">Direct costs for </w:t>
      </w:r>
      <w:r w:rsidR="004F2A4F">
        <w:t>performing the objectives of this Grant</w:t>
      </w:r>
      <w:r w:rsidR="004F2A4F" w:rsidRPr="00821E7A">
        <w:t xml:space="preserve"> shall be charged in accordance with 2 CFR 200, as adopted by the USDOE in 34 CFR EDGAR. </w:t>
      </w:r>
      <w:r w:rsidR="004F2A4F">
        <w:t>Allowable direct costs m</w:t>
      </w:r>
      <w:r w:rsidR="004F2A4F" w:rsidRPr="00C8231E">
        <w:t>eet the purpose of this grant as outlined in the grant agreement</w:t>
      </w:r>
      <w:r w:rsidR="004F2A4F">
        <w:t xml:space="preserve"> and:</w:t>
      </w:r>
    </w:p>
    <w:p w14:paraId="7F295D18" w14:textId="67066D1F" w:rsidR="004F2A4F" w:rsidRPr="00C8231E" w:rsidRDefault="004F2A4F" w:rsidP="004F2A4F">
      <w:pPr>
        <w:pStyle w:val="ListParagraph"/>
        <w:numPr>
          <w:ilvl w:val="0"/>
          <w:numId w:val="22"/>
        </w:numPr>
        <w:jc w:val="both"/>
        <w:rPr>
          <w:rFonts w:ascii="Times New Roman" w:hAnsi="Times New Roman"/>
          <w:sz w:val="20"/>
          <w:szCs w:val="20"/>
        </w:rPr>
      </w:pPr>
      <w:r w:rsidRPr="00C8231E">
        <w:rPr>
          <w:rFonts w:ascii="Times New Roman" w:hAnsi="Times New Roman"/>
          <w:sz w:val="20"/>
          <w:szCs w:val="20"/>
        </w:rPr>
        <w:t>Are given consistent treatment</w:t>
      </w:r>
      <w:r>
        <w:rPr>
          <w:rFonts w:ascii="Times New Roman" w:hAnsi="Times New Roman"/>
          <w:sz w:val="20"/>
          <w:szCs w:val="20"/>
        </w:rPr>
        <w:t xml:space="preserve">. </w:t>
      </w:r>
      <w:r w:rsidRPr="00C8231E">
        <w:rPr>
          <w:rFonts w:ascii="Times New Roman" w:hAnsi="Times New Roman"/>
          <w:sz w:val="20"/>
          <w:szCs w:val="20"/>
        </w:rPr>
        <w:t xml:space="preserve">A cost may not be assigned to a </w:t>
      </w:r>
      <w:r w:rsidR="008B230E">
        <w:rPr>
          <w:rFonts w:ascii="Times New Roman" w:hAnsi="Times New Roman"/>
          <w:sz w:val="20"/>
          <w:szCs w:val="20"/>
        </w:rPr>
        <w:t>federal</w:t>
      </w:r>
      <w:r w:rsidRPr="00C8231E">
        <w:rPr>
          <w:rFonts w:ascii="Times New Roman" w:hAnsi="Times New Roman"/>
          <w:sz w:val="20"/>
          <w:szCs w:val="20"/>
        </w:rPr>
        <w:t xml:space="preserve"> award as a direct cost if any other cost incurred for the same purpose in like circumstances has been allocated to the </w:t>
      </w:r>
      <w:r w:rsidR="008B230E">
        <w:rPr>
          <w:rFonts w:ascii="Times New Roman" w:hAnsi="Times New Roman"/>
          <w:sz w:val="20"/>
          <w:szCs w:val="20"/>
        </w:rPr>
        <w:t>federal</w:t>
      </w:r>
      <w:r w:rsidRPr="00C8231E">
        <w:rPr>
          <w:rFonts w:ascii="Times New Roman" w:hAnsi="Times New Roman"/>
          <w:sz w:val="20"/>
          <w:szCs w:val="20"/>
        </w:rPr>
        <w:t xml:space="preserve"> award as an indirect cost. </w:t>
      </w:r>
    </w:p>
    <w:p w14:paraId="70E55F4C" w14:textId="7C9538EA" w:rsidR="004F2A4F" w:rsidRPr="00C8231E" w:rsidRDefault="004F2A4F" w:rsidP="004F2A4F">
      <w:pPr>
        <w:numPr>
          <w:ilvl w:val="0"/>
          <w:numId w:val="22"/>
        </w:numPr>
        <w:jc w:val="both"/>
      </w:pPr>
      <w:r w:rsidRPr="00C8231E">
        <w:t xml:space="preserve">Must not be included as a cost, or used to meet cost sharing or matching requirements, </w:t>
      </w:r>
      <w:proofErr w:type="gramStart"/>
      <w:r w:rsidRPr="00C8231E">
        <w:t>of</w:t>
      </w:r>
      <w:proofErr w:type="gramEnd"/>
      <w:r w:rsidRPr="00C8231E">
        <w:t xml:space="preserve"> any other </w:t>
      </w:r>
      <w:r w:rsidR="008B230E">
        <w:t>federal</w:t>
      </w:r>
      <w:r w:rsidRPr="00C8231E">
        <w:t xml:space="preserve">ly financed program in either the current or a prior period. </w:t>
      </w:r>
    </w:p>
    <w:p w14:paraId="2A85D0EF" w14:textId="77777777" w:rsidR="004F2A4F" w:rsidRPr="00C8231E" w:rsidRDefault="004F2A4F" w:rsidP="004F2A4F">
      <w:pPr>
        <w:numPr>
          <w:ilvl w:val="0"/>
          <w:numId w:val="22"/>
        </w:numPr>
        <w:jc w:val="both"/>
      </w:pPr>
      <w:r w:rsidRPr="00C8231E">
        <w:t xml:space="preserve">Are adequately documented. </w:t>
      </w:r>
    </w:p>
    <w:p w14:paraId="6AAD3112" w14:textId="77777777" w:rsidR="004F2A4F" w:rsidRPr="00C8231E" w:rsidRDefault="004F2A4F" w:rsidP="004F2A4F">
      <w:pPr>
        <w:numPr>
          <w:ilvl w:val="0"/>
          <w:numId w:val="22"/>
        </w:numPr>
        <w:jc w:val="both"/>
      </w:pPr>
      <w:r w:rsidRPr="00C8231E">
        <w:t xml:space="preserve">Are reasonable. </w:t>
      </w:r>
    </w:p>
    <w:p w14:paraId="11406DFD" w14:textId="77777777" w:rsidR="004F2A4F" w:rsidRPr="00C8231E" w:rsidRDefault="004F2A4F" w:rsidP="004F2A4F">
      <w:pPr>
        <w:numPr>
          <w:ilvl w:val="0"/>
          <w:numId w:val="22"/>
        </w:numPr>
        <w:jc w:val="both"/>
      </w:pPr>
      <w:r w:rsidRPr="00C8231E">
        <w:t>May be allocabl</w:t>
      </w:r>
      <w:r>
        <w:t xml:space="preserve">e. </w:t>
      </w:r>
      <w:r w:rsidRPr="00C8231E">
        <w:t xml:space="preserve">If a cost benefits two or more projects or activities in proportions that can be determined without undue effort or cost, the cost must be allocated to the projects based on the proportional benefit. The method and calculation for this proportion must be documented.   </w:t>
      </w:r>
    </w:p>
    <w:p w14:paraId="6FC82C58" w14:textId="77777777" w:rsidR="004F2A4F" w:rsidRDefault="004F2A4F" w:rsidP="004F2A4F">
      <w:pPr>
        <w:jc w:val="both"/>
      </w:pPr>
    </w:p>
    <w:p w14:paraId="6D5A16F7" w14:textId="6A0E874C" w:rsidR="004F2A4F" w:rsidRPr="00E94F03" w:rsidRDefault="004F2A4F" w:rsidP="004F2A4F">
      <w:pPr>
        <w:jc w:val="both"/>
        <w:rPr>
          <w:b/>
          <w:bCs/>
        </w:rPr>
      </w:pPr>
      <w:r w:rsidRPr="00E94F03">
        <w:rPr>
          <w:u w:val="single"/>
        </w:rPr>
        <w:t>Time and Effort for Personnel Costs.</w:t>
      </w:r>
      <w:r>
        <w:rPr>
          <w:b/>
          <w:bCs/>
        </w:rPr>
        <w:t xml:space="preserve"> </w:t>
      </w:r>
      <w:r w:rsidRPr="00E94F03">
        <w:t xml:space="preserve">When charging personnel costs to the grant, subrecipients shall maintain time and effort reporting consistent with the requirements of the </w:t>
      </w:r>
      <w:r w:rsidR="008B230E">
        <w:t>federal</w:t>
      </w:r>
      <w:r w:rsidRPr="00E94F03">
        <w:t xml:space="preserve"> Office of Management and Budget Uniform Guidance Subpart D – Cost Principles, particularly 2 CFR 200.430-</w:t>
      </w:r>
      <w:r>
        <w:t>431</w:t>
      </w:r>
      <w:r w:rsidRPr="00E94F03">
        <w:t xml:space="preserve">, which covers compensation of personnel &amp; fringe benefit costs. </w:t>
      </w:r>
    </w:p>
    <w:p w14:paraId="7F1A168A" w14:textId="342FEA42" w:rsidR="00831D09" w:rsidRDefault="00831D09" w:rsidP="00704968">
      <w:pPr>
        <w:jc w:val="both"/>
        <w:rPr>
          <w:u w:val="single"/>
        </w:rPr>
      </w:pPr>
    </w:p>
    <w:p w14:paraId="23D406A7" w14:textId="69B177CA" w:rsidR="00B96083" w:rsidRDefault="00B96083" w:rsidP="00704968">
      <w:pPr>
        <w:jc w:val="both"/>
      </w:pPr>
      <w:r w:rsidRPr="4C9421B5">
        <w:rPr>
          <w:u w:val="single"/>
        </w:rPr>
        <w:t>Travel</w:t>
      </w:r>
      <w:r w:rsidR="00536464">
        <w:t xml:space="preserve">. Travel </w:t>
      </w:r>
      <w:r>
        <w:t>and travel expenses</w:t>
      </w:r>
      <w:r w:rsidR="00536464">
        <w:t xml:space="preserve"> m</w:t>
      </w:r>
      <w:r>
        <w:t xml:space="preserve">ust meet the requirements of </w:t>
      </w:r>
      <w:r w:rsidR="00A942C5">
        <w:t>2 CFR 200.47</w:t>
      </w:r>
      <w:r w:rsidR="0310BBC7">
        <w:t>5</w:t>
      </w:r>
      <w:r w:rsidR="00A942C5">
        <w:t xml:space="preserve"> </w:t>
      </w:r>
      <w:r>
        <w:t xml:space="preserve">to be considered reimbursable. Mileage reimbursement shall </w:t>
      </w:r>
      <w:r w:rsidR="002216D5">
        <w:t xml:space="preserve">be </w:t>
      </w:r>
      <w:r>
        <w:t xml:space="preserve">paid at the lesser of the </w:t>
      </w:r>
      <w:r w:rsidR="00A942C5">
        <w:t xml:space="preserve">established </w:t>
      </w:r>
      <w:r w:rsidR="008B230E">
        <w:t>federal</w:t>
      </w:r>
      <w:r w:rsidR="00B173E7">
        <w:t>, state</w:t>
      </w:r>
      <w:r w:rsidR="006D70F9">
        <w:t>, or</w:t>
      </w:r>
      <w:r w:rsidR="003B1EE9">
        <w:t xml:space="preserve"> </w:t>
      </w:r>
      <w:r>
        <w:t xml:space="preserve">local rate. State mileage rates are updated quarterly and posted on the </w:t>
      </w:r>
      <w:r w:rsidRPr="00817CFA">
        <w:t xml:space="preserve">Ohio Office of </w:t>
      </w:r>
      <w:r w:rsidRPr="0017732F">
        <w:t>Bud</w:t>
      </w:r>
      <w:r w:rsidR="00817CFA" w:rsidRPr="0017732F">
        <w:t>get</w:t>
      </w:r>
      <w:r w:rsidR="0017732F" w:rsidRPr="0017732F">
        <w:t xml:space="preserve"> </w:t>
      </w:r>
      <w:r w:rsidRPr="0017732F">
        <w:t>and Management website</w:t>
      </w:r>
      <w:r>
        <w:t xml:space="preserve"> (</w:t>
      </w:r>
      <w:hyperlink r:id="rId8">
        <w:r w:rsidR="00A21074" w:rsidRPr="4C9421B5">
          <w:rPr>
            <w:rStyle w:val="Hyperlink"/>
          </w:rPr>
          <w:t>https://obm.ohio.gov/wps/portal/gov/obm/areas-of-interest/agency-overview/obm-travel-rule/obm-travel-rule</w:t>
        </w:r>
      </w:hyperlink>
      <w:r>
        <w:t>). The Department</w:t>
      </w:r>
      <w:r w:rsidR="00AE070A">
        <w:t>s</w:t>
      </w:r>
      <w:r>
        <w:t xml:space="preserve"> shall reimburse for actual travel expenditures</w:t>
      </w:r>
      <w:r w:rsidR="002216D5">
        <w:t>,</w:t>
      </w:r>
      <w:r>
        <w:t xml:space="preserve"> as allowable</w:t>
      </w:r>
      <w:r w:rsidR="002216D5">
        <w:t>,</w:t>
      </w:r>
      <w:r>
        <w:t xml:space="preserve"> based on the rates for lodging, per diems and meals as set by the </w:t>
      </w:r>
      <w:r w:rsidR="008B230E">
        <w:t>federal</w:t>
      </w:r>
      <w:r>
        <w:t xml:space="preserve"> General Service Administration (GSA).</w:t>
      </w:r>
    </w:p>
    <w:p w14:paraId="4ABB6C6F" w14:textId="133BBB3D" w:rsidR="00F47DCA" w:rsidRDefault="00F47DCA" w:rsidP="00194671">
      <w:pPr>
        <w:jc w:val="both"/>
      </w:pPr>
    </w:p>
    <w:p w14:paraId="130D3B73" w14:textId="584D6AB4" w:rsidR="00171C1E" w:rsidRDefault="00171C1E" w:rsidP="00171C1E">
      <w:pPr>
        <w:jc w:val="both"/>
      </w:pPr>
      <w:r w:rsidRPr="0746BE2D">
        <w:rPr>
          <w:u w:val="single"/>
        </w:rPr>
        <w:t>Equipment</w:t>
      </w:r>
      <w:r>
        <w:t xml:space="preserve">. Equipment means an asset or tangible personal property, including information technology systems, having a useful life of more than one year and a </w:t>
      </w:r>
      <w:r w:rsidR="00F67C7D">
        <w:t xml:space="preserve">current </w:t>
      </w:r>
      <w:r>
        <w:t xml:space="preserve">per-unit </w:t>
      </w:r>
      <w:r w:rsidR="00F67C7D">
        <w:t>fair market value</w:t>
      </w:r>
      <w:r>
        <w:t xml:space="preserve"> which is greater than $5</w:t>
      </w:r>
      <w:r w:rsidR="00D869EC">
        <w:t>,</w:t>
      </w:r>
      <w:r>
        <w:t xml:space="preserve">000. Any equipment purchased with Grant funds shall be </w:t>
      </w:r>
      <w:proofErr w:type="gramStart"/>
      <w:r>
        <w:t>acquired</w:t>
      </w:r>
      <w:proofErr w:type="gramEnd"/>
      <w:r>
        <w:t xml:space="preserve"> used, </w:t>
      </w:r>
      <w:proofErr w:type="gramStart"/>
      <w:r>
        <w:t>maintained</w:t>
      </w:r>
      <w:proofErr w:type="gramEnd"/>
      <w:r>
        <w:t xml:space="preserve"> and disposed of in accordance with 2 CFR 200.313. </w:t>
      </w:r>
    </w:p>
    <w:p w14:paraId="7DAE5B8D" w14:textId="77777777" w:rsidR="00171C1E" w:rsidRDefault="00171C1E" w:rsidP="00171C1E">
      <w:pPr>
        <w:jc w:val="both"/>
      </w:pPr>
    </w:p>
    <w:p w14:paraId="24FB39F1" w14:textId="224E85F4" w:rsidR="00171C1E" w:rsidRPr="00194671" w:rsidRDefault="00171C1E" w:rsidP="00171C1E">
      <w:pPr>
        <w:jc w:val="both"/>
      </w:pPr>
      <w:r>
        <w:t xml:space="preserve">Equipment purchases made with this Grant shall be documented using the Fixed Asset Schedule (Exhibit </w:t>
      </w:r>
      <w:r w:rsidR="00591D42">
        <w:t>D</w:t>
      </w:r>
      <w:r>
        <w:t xml:space="preserve">), which shall be attached in GMS when requesting Grant funds for equipment expenses. Equipment in the schedule shall have a unique identifier (“Asset ID”), a description (“Asset Description”), the date the asset was purchased (“Acquisition Date”), the location of the asset (“Asset Location”), the useful life of the asset (“Useful Life”), and cost of the asset (“Total Cost”). “Total Cost” includes the total purchase price, net of purchase discounts, </w:t>
      </w:r>
      <w:r w:rsidRPr="53E34372">
        <w:rPr>
          <w:u w:val="single"/>
        </w:rPr>
        <w:t>plus</w:t>
      </w:r>
      <w:r>
        <w:t xml:space="preserve"> any trade-in allowances, transportation charges, installation costs, taxes, and any other costs required to prepare the asset for its intended use. </w:t>
      </w:r>
    </w:p>
    <w:p w14:paraId="600EFE0D" w14:textId="77777777" w:rsidR="00171C1E" w:rsidRDefault="00171C1E" w:rsidP="00194671">
      <w:pPr>
        <w:jc w:val="both"/>
      </w:pPr>
    </w:p>
    <w:p w14:paraId="0D62F51B" w14:textId="18535A22" w:rsidR="00194671" w:rsidRDefault="7A96D09E" w:rsidP="00EB43DF">
      <w:pPr>
        <w:jc w:val="both"/>
      </w:pPr>
      <w:r w:rsidRPr="2A198B56">
        <w:rPr>
          <w:u w:val="single"/>
        </w:rPr>
        <w:t>Telecommunication Costs</w:t>
      </w:r>
      <w:r>
        <w:t>. In accordance with 2 CF</w:t>
      </w:r>
      <w:r w:rsidRPr="2A198B56">
        <w:t xml:space="preserve">R 200.471, </w:t>
      </w:r>
      <w:r w:rsidR="1F171655" w:rsidRPr="2A198B56">
        <w:t xml:space="preserve">costs incurred for telecommunications and video surveillance services or equipment such as phones, internet, video surveillance, </w:t>
      </w:r>
      <w:r w:rsidR="004F6901" w:rsidRPr="2A198B56">
        <w:t xml:space="preserve">and </w:t>
      </w:r>
      <w:r w:rsidR="1F171655" w:rsidRPr="2A198B56">
        <w:t xml:space="preserve">cloud servers are allowable with exceptions </w:t>
      </w:r>
      <w:r w:rsidR="034EF6FE" w:rsidRPr="2A198B56">
        <w:t>in accordance with 2 CFR 200.471(b) and 2 CFR 200.216.</w:t>
      </w:r>
      <w:r w:rsidR="1F171655" w:rsidRPr="2A198B56">
        <w:t xml:space="preserve"> </w:t>
      </w:r>
    </w:p>
    <w:p w14:paraId="7B961810" w14:textId="55F91F5C" w:rsidR="00CB5D75" w:rsidRDefault="00CB5D75" w:rsidP="00CB5D75">
      <w:pPr>
        <w:jc w:val="both"/>
      </w:pPr>
    </w:p>
    <w:p w14:paraId="48260A3C" w14:textId="2B90D05F" w:rsidR="00CB5D75" w:rsidRDefault="00CB5D75" w:rsidP="00CB5D75">
      <w:pPr>
        <w:jc w:val="both"/>
        <w:rPr>
          <w:u w:val="single"/>
        </w:rPr>
      </w:pPr>
      <w:r w:rsidRPr="009674A4">
        <w:rPr>
          <w:u w:val="single"/>
        </w:rPr>
        <w:t>Conferences and Meetings.</w:t>
      </w:r>
      <w:r w:rsidRPr="00BF66D4">
        <w:t xml:space="preserve"> Subrecipient will comply with the US Department of Education’s </w:t>
      </w:r>
      <w:r w:rsidRPr="007346C5">
        <w:t>Memorandum to ED Grantees</w:t>
      </w:r>
      <w:r w:rsidRPr="00BF66D4">
        <w:t xml:space="preserve"> Regarding the Use of Grant Funds for Conferences and Meetings</w:t>
      </w:r>
      <w:r>
        <w:t xml:space="preserve"> (Exhibit </w:t>
      </w:r>
      <w:r w:rsidR="00EC0B55">
        <w:t>F</w:t>
      </w:r>
      <w:r w:rsidR="002140C1">
        <w:t>)</w:t>
      </w:r>
      <w:r w:rsidRPr="00BF66D4">
        <w:t>.</w:t>
      </w:r>
    </w:p>
    <w:p w14:paraId="7D6E3EB1" w14:textId="77777777" w:rsidR="00CB5D75" w:rsidRDefault="00CB5D75" w:rsidP="00EB43DF">
      <w:pPr>
        <w:jc w:val="both"/>
        <w:rPr>
          <w:color w:val="333333"/>
        </w:rPr>
      </w:pPr>
    </w:p>
    <w:p w14:paraId="7B01FCA9" w14:textId="5E1738FB" w:rsidR="008864D8" w:rsidRPr="00670846" w:rsidRDefault="00704968" w:rsidP="008864D8">
      <w:pPr>
        <w:jc w:val="both"/>
      </w:pPr>
      <w:r>
        <w:t>1.</w:t>
      </w:r>
      <w:r w:rsidR="005B0089">
        <w:t>6</w:t>
      </w:r>
      <w:r>
        <w:t xml:space="preserve"> </w:t>
      </w:r>
      <w:r w:rsidRPr="12EDE68F">
        <w:rPr>
          <w:u w:val="single"/>
        </w:rPr>
        <w:t>Security</w:t>
      </w:r>
      <w:r w:rsidR="009876D1" w:rsidRPr="12EDE68F">
        <w:rPr>
          <w:u w:val="single"/>
        </w:rPr>
        <w:t xml:space="preserve"> Status for </w:t>
      </w:r>
      <w:r w:rsidR="00DF0C14" w:rsidRPr="12EDE68F">
        <w:rPr>
          <w:u w:val="single"/>
        </w:rPr>
        <w:t xml:space="preserve">GMS </w:t>
      </w:r>
      <w:r w:rsidR="001566EC" w:rsidRPr="12EDE68F">
        <w:rPr>
          <w:u w:val="single"/>
        </w:rPr>
        <w:t>and EIDS</w:t>
      </w:r>
      <w:r w:rsidRPr="12EDE68F">
        <w:rPr>
          <w:u w:val="single"/>
        </w:rPr>
        <w:t>.</w:t>
      </w:r>
      <w:r>
        <w:t xml:space="preserve">  </w:t>
      </w:r>
      <w:r w:rsidR="00AA6E17">
        <w:t xml:space="preserve"> </w:t>
      </w:r>
      <w:r w:rsidR="00DF0C14">
        <w:t>It is the responsibility of the Subrecipient to maintain their State of Ohio Supplier ID to enter into an Agreement with the Department</w:t>
      </w:r>
      <w:r w:rsidR="00404675">
        <w:t>s</w:t>
      </w:r>
      <w:r w:rsidR="00DF0C14">
        <w:t xml:space="preserve">, receive payment, and access GMS. To maintain the State of Ohio Supplier ID, the Subrecipient shall work directly </w:t>
      </w:r>
      <w:r w:rsidR="00915CB2">
        <w:t xml:space="preserve">in the Ohio Pays portal </w:t>
      </w:r>
      <w:r w:rsidR="00DF0C14">
        <w:t xml:space="preserve">to update address and payment information </w:t>
      </w:r>
      <w:r w:rsidR="002E053C" w:rsidRPr="002E053C">
        <w:t xml:space="preserve">as needed using </w:t>
      </w:r>
      <w:hyperlink r:id="rId9" w:history="1">
        <w:r w:rsidR="002E053C" w:rsidRPr="002E053C">
          <w:rPr>
            <w:rStyle w:val="Hyperlink"/>
          </w:rPr>
          <w:t>https://ohiopays.ohio.gov/</w:t>
        </w:r>
      </w:hyperlink>
      <w:r w:rsidR="002E053C" w:rsidRPr="002E053C">
        <w:t xml:space="preserve"> and shall promptly notify the DODD Grants Management contact included in Section 6.1 of this Agreement upon any change. </w:t>
      </w:r>
      <w:r w:rsidR="00DF0C14">
        <w:t xml:space="preserve">The Subrecipient shall refer to </w:t>
      </w:r>
      <w:r w:rsidR="00750D6B">
        <w:t xml:space="preserve">resources available on the </w:t>
      </w:r>
      <w:r w:rsidR="004A1B99">
        <w:t xml:space="preserve">DODD </w:t>
      </w:r>
      <w:hyperlink r:id="rId10" w:history="1">
        <w:r w:rsidR="00750D6B" w:rsidRPr="00612805">
          <w:rPr>
            <w:rStyle w:val="Hyperlink"/>
          </w:rPr>
          <w:t>website</w:t>
        </w:r>
      </w:hyperlink>
      <w:r w:rsidR="00750D6B">
        <w:t xml:space="preserve"> for</w:t>
      </w:r>
      <w:r w:rsidR="00DF0C14">
        <w:t xml:space="preserve"> directions requesting access to GMS</w:t>
      </w:r>
      <w:r w:rsidR="0008103F">
        <w:t xml:space="preserve">, </w:t>
      </w:r>
      <w:r w:rsidR="00DF0C14">
        <w:t>assigning</w:t>
      </w:r>
      <w:r w:rsidR="002B14AB">
        <w:t>,</w:t>
      </w:r>
      <w:r w:rsidR="00DF0C14">
        <w:t xml:space="preserve"> and managing user roles</w:t>
      </w:r>
      <w:r w:rsidR="00F7618C">
        <w:t xml:space="preserve">. </w:t>
      </w:r>
    </w:p>
    <w:p w14:paraId="25B73878" w14:textId="77777777" w:rsidR="0057419D" w:rsidRDefault="0057419D" w:rsidP="00704968">
      <w:pPr>
        <w:jc w:val="both"/>
      </w:pPr>
    </w:p>
    <w:p w14:paraId="03F2C2C6" w14:textId="6D8E0A28" w:rsidR="00704968" w:rsidRPr="007F6662" w:rsidRDefault="00CD3852" w:rsidP="00704968">
      <w:pPr>
        <w:jc w:val="both"/>
      </w:pPr>
      <w:r>
        <w:t xml:space="preserve">Subrecipient shall ensure that the Early Intervention contract manager has an active system administrator account for the Early Intervention Data System (EIDS). </w:t>
      </w:r>
      <w:r w:rsidR="00174104">
        <w:t>Subrecipient</w:t>
      </w:r>
      <w:r w:rsidR="001566EC">
        <w:t xml:space="preserve"> agrees to input all required data in the EIDS within 30 days of the event. Users shall meet the requirements and responsibilities outlined in Exhibit </w:t>
      </w:r>
      <w:r w:rsidR="00EC0B55">
        <w:t>E</w:t>
      </w:r>
      <w:r w:rsidR="00A67B9F">
        <w:t xml:space="preserve"> (EIDS)</w:t>
      </w:r>
      <w:r w:rsidR="001566EC">
        <w:t xml:space="preserve"> of this agreement. </w:t>
      </w:r>
      <w:r w:rsidR="00773445">
        <w:t xml:space="preserve"> </w:t>
      </w:r>
    </w:p>
    <w:p w14:paraId="1326E120" w14:textId="77777777" w:rsidR="00704968" w:rsidRPr="007F6662" w:rsidRDefault="00704968" w:rsidP="00704968">
      <w:pPr>
        <w:jc w:val="both"/>
      </w:pPr>
    </w:p>
    <w:p w14:paraId="07C0FF44" w14:textId="1A57BE7F" w:rsidR="009E22B9" w:rsidRDefault="3D47619E" w:rsidP="009E22B9">
      <w:pPr>
        <w:jc w:val="both"/>
      </w:pPr>
      <w:r>
        <w:t>1.</w:t>
      </w:r>
      <w:r w:rsidR="4D7BCBA9">
        <w:t>7</w:t>
      </w:r>
      <w:r w:rsidR="5A9BACCE">
        <w:t xml:space="preserve"> </w:t>
      </w:r>
      <w:r w:rsidR="5A9BACCE" w:rsidRPr="44B1D152">
        <w:rPr>
          <w:u w:val="single"/>
        </w:rPr>
        <w:t>Federal Funds Requirements.</w:t>
      </w:r>
      <w:r w:rsidR="5A9BACCE">
        <w:t xml:space="preserve">  The </w:t>
      </w:r>
      <w:r w:rsidR="262492A4">
        <w:t>Parties</w:t>
      </w:r>
      <w:r w:rsidR="39E63D04">
        <w:t xml:space="preserve"> </w:t>
      </w:r>
      <w:r w:rsidR="5A9BACCE">
        <w:t xml:space="preserve">agree to comply with the terms of the Federal Funding Accountability and Transparency Act </w:t>
      </w:r>
      <w:r w:rsidR="51418A47">
        <w:t xml:space="preserve">(FFATA) by </w:t>
      </w:r>
      <w:r w:rsidR="1BC8342F">
        <w:t>entering required information in GMS</w:t>
      </w:r>
      <w:r w:rsidR="5A9BACCE">
        <w:t xml:space="preserve">. </w:t>
      </w:r>
      <w:r w:rsidR="3A5E3301">
        <w:t>Subrecipient</w:t>
      </w:r>
      <w:r w:rsidR="5A9BACCE">
        <w:t xml:space="preserve"> shall provide a </w:t>
      </w:r>
      <w:r w:rsidR="7E44C4F1">
        <w:t>UEI</w:t>
      </w:r>
      <w:r w:rsidR="00DB496B">
        <w:t xml:space="preserve"> </w:t>
      </w:r>
      <w:r w:rsidR="5A9BACCE">
        <w:t>(</w:t>
      </w:r>
      <w:r w:rsidR="7E44C4F1">
        <w:t>Unique Entity Identifier</w:t>
      </w:r>
      <w:r w:rsidR="5A9BACCE">
        <w:t xml:space="preserve">) Number and maintain an active registration with the SAM (System for Award Management).  </w:t>
      </w:r>
      <w:proofErr w:type="gramStart"/>
      <w:r w:rsidR="3A5E3301">
        <w:t>Subrecipient</w:t>
      </w:r>
      <w:proofErr w:type="gramEnd"/>
      <w:r w:rsidR="5B68B6AA">
        <w:t xml:space="preserve"> understands that failure to maintain a </w:t>
      </w:r>
      <w:r w:rsidR="7E44C4F1">
        <w:t xml:space="preserve">UEI </w:t>
      </w:r>
      <w:r w:rsidR="5B68B6AA">
        <w:t>Number and an active registration with SAM may result in the loss of Grant funds in accordance with Section 2.3 of this Agreement.</w:t>
      </w:r>
      <w:r w:rsidR="5B7E7535">
        <w:t xml:space="preserve"> </w:t>
      </w:r>
      <w:r w:rsidR="5104AB87">
        <w:t>Subrecipient shall</w:t>
      </w:r>
      <w:r w:rsidR="05BC11FA">
        <w:t xml:space="preserve"> </w:t>
      </w:r>
      <w:r w:rsidR="34B5554B">
        <w:t>ensure that</w:t>
      </w:r>
      <w:r w:rsidR="144AE317">
        <w:t xml:space="preserve"> their UEI</w:t>
      </w:r>
      <w:r w:rsidR="6ACDE1AB">
        <w:t xml:space="preserve"> is </w:t>
      </w:r>
      <w:r w:rsidR="144AE317">
        <w:t>publicly searchable by enabling the</w:t>
      </w:r>
      <w:r w:rsidR="5104AB87">
        <w:t xml:space="preserve"> </w:t>
      </w:r>
      <w:r w:rsidR="639F8DA7">
        <w:t>“</w:t>
      </w:r>
      <w:r w:rsidR="05BC11FA">
        <w:t>allow the selected record to be a public display record</w:t>
      </w:r>
      <w:r w:rsidR="639F8DA7">
        <w:t xml:space="preserve">” </w:t>
      </w:r>
      <w:r w:rsidR="1438EE65">
        <w:t>feature in SAM.</w:t>
      </w:r>
      <w:r w:rsidR="00756CDD">
        <w:t xml:space="preserve"> </w:t>
      </w:r>
      <w:r w:rsidR="009E262A">
        <w:t xml:space="preserve">The </w:t>
      </w:r>
      <w:r w:rsidR="00756CDD">
        <w:t>Department</w:t>
      </w:r>
      <w:r w:rsidR="009073B9">
        <w:t>s</w:t>
      </w:r>
      <w:r w:rsidR="00756CDD">
        <w:t xml:space="preserve"> will </w:t>
      </w:r>
      <w:r w:rsidR="00332D26">
        <w:t xml:space="preserve">reference available UEI numbers for </w:t>
      </w:r>
      <w:r w:rsidR="001D19C5">
        <w:t>state fiscal year</w:t>
      </w:r>
      <w:r w:rsidR="009355B7">
        <w:t xml:space="preserve"> </w:t>
      </w:r>
      <w:r w:rsidR="001D19C5">
        <w:t>20</w:t>
      </w:r>
      <w:r w:rsidR="006E2C00">
        <w:t>2</w:t>
      </w:r>
      <w:r w:rsidR="00F92537">
        <w:t>4</w:t>
      </w:r>
      <w:r w:rsidR="006E2C00">
        <w:t xml:space="preserve"> </w:t>
      </w:r>
      <w:r w:rsidR="0050399D">
        <w:t xml:space="preserve">designated </w:t>
      </w:r>
      <w:r w:rsidR="006E2C00">
        <w:t>agencies</w:t>
      </w:r>
      <w:r w:rsidR="0050399D">
        <w:t xml:space="preserve"> for early intervention</w:t>
      </w:r>
      <w:r w:rsidR="006E2C00">
        <w:t xml:space="preserve"> to validate SAM registrations</w:t>
      </w:r>
      <w:r w:rsidR="00107241">
        <w:t xml:space="preserve"> for </w:t>
      </w:r>
      <w:r w:rsidR="001D19C5">
        <w:t>state fiscal year 20</w:t>
      </w:r>
      <w:r w:rsidR="00107241">
        <w:t>2</w:t>
      </w:r>
      <w:r w:rsidR="00F92537">
        <w:t>5</w:t>
      </w:r>
      <w:r w:rsidR="006E2C00">
        <w:t xml:space="preserve">. If </w:t>
      </w:r>
      <w:r w:rsidR="002E3518">
        <w:t>the</w:t>
      </w:r>
      <w:r w:rsidR="006E2C00">
        <w:t xml:space="preserve"> </w:t>
      </w:r>
      <w:r w:rsidR="002E3518">
        <w:t xml:space="preserve">UEI or </w:t>
      </w:r>
      <w:r w:rsidR="00B76988">
        <w:t xml:space="preserve">the designated </w:t>
      </w:r>
      <w:r w:rsidR="006E2C00">
        <w:t xml:space="preserve">agency </w:t>
      </w:r>
      <w:r w:rsidR="00B76988">
        <w:t xml:space="preserve">for early intervention </w:t>
      </w:r>
      <w:r w:rsidR="002E3518">
        <w:t xml:space="preserve">has changed since </w:t>
      </w:r>
      <w:r w:rsidR="001D19C5">
        <w:t>state fiscal year 20</w:t>
      </w:r>
      <w:r w:rsidR="002E3518">
        <w:t>2</w:t>
      </w:r>
      <w:r w:rsidR="009C094E">
        <w:t>4</w:t>
      </w:r>
      <w:r w:rsidR="002E3518">
        <w:t xml:space="preserve">, </w:t>
      </w:r>
      <w:r w:rsidR="005B7329">
        <w:t xml:space="preserve">Subrecipient </w:t>
      </w:r>
      <w:r w:rsidR="002E3518">
        <w:t xml:space="preserve">shall </w:t>
      </w:r>
      <w:r w:rsidR="002009FC">
        <w:t>provide</w:t>
      </w:r>
      <w:r w:rsidR="00905C3E">
        <w:t xml:space="preserve"> the Department</w:t>
      </w:r>
      <w:r w:rsidR="00ED03FB">
        <w:t xml:space="preserve"> </w:t>
      </w:r>
      <w:r w:rsidR="002009FC">
        <w:t xml:space="preserve">with </w:t>
      </w:r>
      <w:r w:rsidR="00ED03FB">
        <w:t xml:space="preserve">the UEI </w:t>
      </w:r>
      <w:r w:rsidR="002009FC">
        <w:t>by emailing</w:t>
      </w:r>
      <w:r w:rsidR="00ED03FB">
        <w:t xml:space="preserve"> </w:t>
      </w:r>
      <w:hyperlink r:id="rId11" w:history="1">
        <w:r w:rsidR="00ED03FB" w:rsidRPr="00992B24">
          <w:rPr>
            <w:rStyle w:val="Hyperlink"/>
          </w:rPr>
          <w:t>EI.Grants@dodd.ohio.gov</w:t>
        </w:r>
      </w:hyperlink>
      <w:r w:rsidR="0039404C">
        <w:t>,</w:t>
      </w:r>
    </w:p>
    <w:p w14:paraId="2343D82B" w14:textId="1EEF6B44" w:rsidR="000E6E1A" w:rsidRDefault="000E6E1A" w:rsidP="009E22B9">
      <w:pPr>
        <w:jc w:val="both"/>
      </w:pPr>
    </w:p>
    <w:p w14:paraId="1EA50CD6" w14:textId="30827535" w:rsidR="003366CF" w:rsidRPr="003366CF" w:rsidRDefault="00704968" w:rsidP="003366CF">
      <w:pPr>
        <w:jc w:val="both"/>
      </w:pPr>
      <w:r>
        <w:t xml:space="preserve">1.8 </w:t>
      </w:r>
      <w:r w:rsidRPr="363174D6">
        <w:rPr>
          <w:u w:val="single"/>
        </w:rPr>
        <w:t>Availability of Funds.</w:t>
      </w:r>
      <w:r>
        <w:t xml:space="preserve">  Subject to the provisions of ORC 126.07 and 131.33, the Department</w:t>
      </w:r>
      <w:r w:rsidR="009C094E">
        <w:t>s</w:t>
      </w:r>
      <w:r>
        <w:t xml:space="preserve"> represent that </w:t>
      </w:r>
      <w:r w:rsidR="00D05D62">
        <w:t>they</w:t>
      </w:r>
      <w:r>
        <w:t xml:space="preserve"> will attempt to obtain the appropriations of necessary funds during the term of this Agreement. </w:t>
      </w:r>
      <w:r w:rsidR="00174104">
        <w:t>Subrecipient</w:t>
      </w:r>
      <w:r>
        <w:t xml:space="preserve"> understands that this Agreement is subject to the availability of funds allocated to the Department</w:t>
      </w:r>
      <w:r w:rsidR="00D05D62">
        <w:t>s</w:t>
      </w:r>
      <w:r>
        <w:t xml:space="preserve"> by state</w:t>
      </w:r>
      <w:r w:rsidR="00A14548">
        <w:t xml:space="preserve"> and</w:t>
      </w:r>
      <w:r>
        <w:t xml:space="preserve"> </w:t>
      </w:r>
      <w:r w:rsidR="008B230E">
        <w:t>federal</w:t>
      </w:r>
      <w:r>
        <w:t xml:space="preserve"> funding sources. If funds designated for this Agreement become unavailable, the Departments</w:t>
      </w:r>
      <w:r w:rsidR="00C864BE">
        <w:t>’</w:t>
      </w:r>
      <w:r>
        <w:t xml:space="preserve"> obligations under this Agreement expire. </w:t>
      </w:r>
      <w:r w:rsidR="003366CF" w:rsidRPr="003366CF">
        <w:t xml:space="preserve">The Subrecipient shall hold </w:t>
      </w:r>
      <w:r w:rsidR="00C864BE">
        <w:t>the Departments</w:t>
      </w:r>
      <w:r w:rsidR="00C864BE" w:rsidRPr="003366CF">
        <w:t xml:space="preserve"> </w:t>
      </w:r>
      <w:r w:rsidR="003366CF" w:rsidRPr="003366CF">
        <w:t xml:space="preserve">harmless for any reduction or elimination of </w:t>
      </w:r>
      <w:r w:rsidR="008B230E">
        <w:t>federal</w:t>
      </w:r>
      <w:r w:rsidR="003366CF" w:rsidRPr="003366CF">
        <w:t xml:space="preserve"> or state funds granted to it. In the event of non-appropriation or reduction of appropriation and notice, the Subrecipient shall immediately cease further expenditures under any </w:t>
      </w:r>
      <w:r w:rsidR="008B230E">
        <w:t>federal</w:t>
      </w:r>
      <w:r w:rsidR="003366CF" w:rsidRPr="003366CF">
        <w:t xml:space="preserve"> or state project. </w:t>
      </w:r>
    </w:p>
    <w:p w14:paraId="55974F22" w14:textId="3CEA3646" w:rsidR="00704968" w:rsidRPr="007F6662" w:rsidRDefault="00704968" w:rsidP="00704968">
      <w:pPr>
        <w:jc w:val="both"/>
      </w:pPr>
    </w:p>
    <w:p w14:paraId="7434FF83" w14:textId="1BE33CCF" w:rsidR="00704968" w:rsidRPr="002622D9" w:rsidRDefault="00704968" w:rsidP="00704968">
      <w:pPr>
        <w:jc w:val="both"/>
      </w:pPr>
      <w:r>
        <w:t xml:space="preserve">1.9 </w:t>
      </w:r>
      <w:r w:rsidR="00694AB6" w:rsidRPr="00A622DA">
        <w:rPr>
          <w:u w:val="single"/>
        </w:rPr>
        <w:t xml:space="preserve">Procurement &amp; </w:t>
      </w:r>
      <w:r w:rsidRPr="00F46395">
        <w:rPr>
          <w:u w:val="single"/>
        </w:rPr>
        <w:t>Sub</w:t>
      </w:r>
      <w:r w:rsidR="00D75526" w:rsidRPr="00F46395">
        <w:rPr>
          <w:u w:val="single"/>
        </w:rPr>
        <w:t>contracts</w:t>
      </w:r>
      <w:r w:rsidRPr="363174D6">
        <w:rPr>
          <w:u w:val="single"/>
        </w:rPr>
        <w:t>.</w:t>
      </w:r>
      <w:r>
        <w:t xml:space="preserve">  </w:t>
      </w:r>
      <w:proofErr w:type="gramStart"/>
      <w:r w:rsidR="00073F8C">
        <w:t>Subrecipient</w:t>
      </w:r>
      <w:proofErr w:type="gramEnd"/>
      <w:r w:rsidR="00073F8C" w:rsidRPr="00073F8C">
        <w:t xml:space="preserve"> must have and use documented procurement procedures, consistent with the standards of </w:t>
      </w:r>
      <w:r w:rsidR="00073F8C">
        <w:t>2 CFR 200.</w:t>
      </w:r>
      <w:r w:rsidR="00075884">
        <w:t>31</w:t>
      </w:r>
      <w:r w:rsidR="00D44077">
        <w:t>8</w:t>
      </w:r>
      <w:r w:rsidR="00075884">
        <w:t>- 200.</w:t>
      </w:r>
      <w:r w:rsidR="00073F8C">
        <w:t>320</w:t>
      </w:r>
      <w:r w:rsidR="00073F8C" w:rsidRPr="00073F8C">
        <w:t>.</w:t>
      </w:r>
      <w:r w:rsidR="00DB496B">
        <w:t xml:space="preserve"> </w:t>
      </w:r>
      <w:r w:rsidR="005D617B">
        <w:t xml:space="preserve">The Subrecipient will furthermore utilize competitive bidding practices in compliance with applicable procurement regulations. </w:t>
      </w:r>
      <w:proofErr w:type="gramStart"/>
      <w:r w:rsidR="005D617B">
        <w:t>Subrecipient</w:t>
      </w:r>
      <w:proofErr w:type="gramEnd"/>
      <w:r w:rsidR="005D617B">
        <w:t xml:space="preserve"> may enter into subcontracts to provide the activities for this Grant but is prohibited from </w:t>
      </w:r>
      <w:proofErr w:type="spellStart"/>
      <w:r w:rsidR="005D617B">
        <w:t>subgranting</w:t>
      </w:r>
      <w:proofErr w:type="spellEnd"/>
      <w:r w:rsidR="005D617B">
        <w:t xml:space="preserve"> any portion of this award. </w:t>
      </w:r>
      <w:r>
        <w:t xml:space="preserve">All subcontracts shall be made subject to the terms and conditions of this Agreement and the </w:t>
      </w:r>
      <w:r w:rsidR="00174104">
        <w:t>Subrecipient</w:t>
      </w:r>
      <w:r>
        <w:t xml:space="preserve"> shall cause the terms of this Agreement to be incorporated by reference into all subcontracts. However, in any event, </w:t>
      </w:r>
      <w:r w:rsidR="00174104">
        <w:t>Subrecipient</w:t>
      </w:r>
      <w:r>
        <w:t xml:space="preserve"> shall be solely responsible for the performance of work and activities set forth herein and must comply with monitoring responsibilities within </w:t>
      </w:r>
      <w:r w:rsidR="005F489A">
        <w:t>2 CFR 200</w:t>
      </w:r>
      <w:r w:rsidR="00866DB2">
        <w:t xml:space="preserve">, </w:t>
      </w:r>
      <w:r w:rsidR="00147ED0">
        <w:t xml:space="preserve">as adopted by the USDOE in </w:t>
      </w:r>
      <w:r w:rsidR="005E4D9A">
        <w:t>34 CFR EDGAR</w:t>
      </w:r>
      <w:r>
        <w:t xml:space="preserve">. </w:t>
      </w:r>
      <w:r w:rsidR="00B16E7F">
        <w:t>A f</w:t>
      </w:r>
      <w:r w:rsidR="007D5DAA">
        <w:t xml:space="preserve">ully executed </w:t>
      </w:r>
      <w:r w:rsidR="00B16E7F">
        <w:t>subcontract</w:t>
      </w:r>
      <w:r w:rsidR="005F489A">
        <w:t xml:space="preserve"> shall be </w:t>
      </w:r>
      <w:r w:rsidR="00167F71" w:rsidRPr="00167F71">
        <w:t xml:space="preserve">uploaded to </w:t>
      </w:r>
      <w:r w:rsidR="00167F71">
        <w:t xml:space="preserve">the </w:t>
      </w:r>
      <w:r w:rsidR="00167F71" w:rsidRPr="00167F71">
        <w:t>contract section of the expense report</w:t>
      </w:r>
      <w:r w:rsidR="00167F71">
        <w:t xml:space="preserve"> </w:t>
      </w:r>
      <w:r w:rsidR="00790063">
        <w:t xml:space="preserve">in </w:t>
      </w:r>
      <w:r w:rsidR="002601FF">
        <w:t xml:space="preserve">GMS </w:t>
      </w:r>
      <w:r w:rsidR="00790063">
        <w:t xml:space="preserve">as support documentation when requesting </w:t>
      </w:r>
      <w:r w:rsidR="007D5DAA">
        <w:t xml:space="preserve">payment for </w:t>
      </w:r>
      <w:r w:rsidR="00476F03">
        <w:t xml:space="preserve">a </w:t>
      </w:r>
      <w:r w:rsidR="007D5DAA">
        <w:t>contract</w:t>
      </w:r>
      <w:r w:rsidR="00476F03">
        <w:t>’</w:t>
      </w:r>
      <w:r w:rsidR="00B16E7F">
        <w:t>s</w:t>
      </w:r>
      <w:r w:rsidR="007D5DAA">
        <w:t xml:space="preserve"> expenses</w:t>
      </w:r>
      <w:r w:rsidR="00B16E7F">
        <w:t xml:space="preserve"> for the first time</w:t>
      </w:r>
      <w:r w:rsidR="007D5DAA">
        <w:t xml:space="preserve">. </w:t>
      </w:r>
      <w:r w:rsidR="00790063">
        <w:t xml:space="preserve"> </w:t>
      </w:r>
    </w:p>
    <w:p w14:paraId="303B4B9D" w14:textId="77777777" w:rsidR="00704968" w:rsidRPr="002622D9" w:rsidRDefault="00704968" w:rsidP="00704968">
      <w:pPr>
        <w:jc w:val="both"/>
        <w:rPr>
          <w:highlight w:val="yellow"/>
        </w:rPr>
      </w:pPr>
    </w:p>
    <w:p w14:paraId="6DD085CC" w14:textId="39F93EE5" w:rsidR="00704968" w:rsidRPr="007F6662" w:rsidRDefault="00174104" w:rsidP="00704968">
      <w:pPr>
        <w:jc w:val="both"/>
      </w:pPr>
      <w:proofErr w:type="gramStart"/>
      <w:r>
        <w:t>Subrecipient</w:t>
      </w:r>
      <w:proofErr w:type="gramEnd"/>
      <w:r w:rsidR="00704968">
        <w:t xml:space="preserve"> shall ensure that their staff and Board of Directors are not staff or board of director members of the </w:t>
      </w:r>
      <w:r w:rsidR="00A21074">
        <w:t>subcontractor</w:t>
      </w:r>
      <w:r w:rsidR="00704968">
        <w:t>.</w:t>
      </w:r>
    </w:p>
    <w:p w14:paraId="5CB75844" w14:textId="19DC5D2F" w:rsidR="53BBE015" w:rsidRDefault="53BBE015" w:rsidP="53BBE015">
      <w:pPr>
        <w:jc w:val="both"/>
      </w:pPr>
    </w:p>
    <w:p w14:paraId="7E059B07" w14:textId="16AD196D" w:rsidR="7074E384" w:rsidRDefault="7074E384" w:rsidP="53BBE015">
      <w:pPr>
        <w:jc w:val="both"/>
      </w:pPr>
      <w:r>
        <w:t xml:space="preserve">1.10 </w:t>
      </w:r>
      <w:r w:rsidR="002B5B26" w:rsidRPr="00075B74">
        <w:rPr>
          <w:u w:val="single"/>
        </w:rPr>
        <w:t>Contract Manager</w:t>
      </w:r>
      <w:r w:rsidR="00877E00" w:rsidRPr="00075B74">
        <w:rPr>
          <w:u w:val="single"/>
        </w:rPr>
        <w:t xml:space="preserve"> </w:t>
      </w:r>
      <w:r w:rsidRPr="00075B74">
        <w:rPr>
          <w:u w:val="single"/>
        </w:rPr>
        <w:t>Training</w:t>
      </w:r>
      <w:r w:rsidRPr="363174D6">
        <w:rPr>
          <w:u w:val="single"/>
        </w:rPr>
        <w:t xml:space="preserve"> Requirements.</w:t>
      </w:r>
      <w:r>
        <w:t xml:space="preserve">  Subrecipient agrees to comply with the Early Intervention contract manager training requirements described in </w:t>
      </w:r>
      <w:r w:rsidR="00F65B2C">
        <w:t xml:space="preserve">Addendum </w:t>
      </w:r>
      <w:r w:rsidR="00D55069">
        <w:t>D</w:t>
      </w:r>
      <w:r>
        <w:t>.</w:t>
      </w:r>
    </w:p>
    <w:p w14:paraId="54E70876" w14:textId="77777777" w:rsidR="009E22B9" w:rsidRPr="007F6662" w:rsidRDefault="009E22B9" w:rsidP="00704968">
      <w:pPr>
        <w:jc w:val="both"/>
        <w:rPr>
          <w:b/>
        </w:rPr>
      </w:pPr>
    </w:p>
    <w:p w14:paraId="551281F2" w14:textId="5F49D489" w:rsidR="00704968" w:rsidRPr="007F6662" w:rsidRDefault="00704968" w:rsidP="00704968">
      <w:pPr>
        <w:jc w:val="both"/>
        <w:rPr>
          <w:b/>
        </w:rPr>
      </w:pPr>
      <w:r w:rsidRPr="007F6662">
        <w:rPr>
          <w:b/>
        </w:rPr>
        <w:t>Section 2 – Term and Termination</w:t>
      </w:r>
    </w:p>
    <w:p w14:paraId="4210143B" w14:textId="77777777" w:rsidR="00704968" w:rsidRPr="007F6662" w:rsidRDefault="00704968" w:rsidP="00704968">
      <w:pPr>
        <w:jc w:val="both"/>
        <w:rPr>
          <w:b/>
        </w:rPr>
      </w:pPr>
    </w:p>
    <w:p w14:paraId="008C0E07" w14:textId="609161F1" w:rsidR="00F70B7E" w:rsidRDefault="00704968" w:rsidP="00F70B7E">
      <w:pPr>
        <w:jc w:val="both"/>
      </w:pPr>
      <w:r>
        <w:t xml:space="preserve">2.1 </w:t>
      </w:r>
      <w:r w:rsidRPr="363174D6">
        <w:rPr>
          <w:u w:val="single"/>
        </w:rPr>
        <w:t>Term.</w:t>
      </w:r>
      <w:r>
        <w:t xml:space="preserve">  This Agreement will be in effect from </w:t>
      </w:r>
      <w:r w:rsidR="005F489A">
        <w:t xml:space="preserve">July 1, </w:t>
      </w:r>
      <w:proofErr w:type="gramStart"/>
      <w:r w:rsidR="003858CB">
        <w:t>202</w:t>
      </w:r>
      <w:r w:rsidR="00A96D55">
        <w:t>4</w:t>
      </w:r>
      <w:proofErr w:type="gramEnd"/>
      <w:r w:rsidR="003858CB">
        <w:t xml:space="preserve"> </w:t>
      </w:r>
      <w:r w:rsidR="007F4726">
        <w:t xml:space="preserve">through </w:t>
      </w:r>
      <w:r w:rsidR="005F489A">
        <w:t>June 30, 20</w:t>
      </w:r>
      <w:r w:rsidR="00FD0EB8">
        <w:t>2</w:t>
      </w:r>
      <w:r w:rsidR="00A96D55">
        <w:t>5</w:t>
      </w:r>
      <w:r w:rsidR="005F489A">
        <w:t xml:space="preserve"> and provides for a close out period through September 30, 20</w:t>
      </w:r>
      <w:r w:rsidR="00FD0EB8">
        <w:t>2</w:t>
      </w:r>
      <w:r w:rsidR="00402E30">
        <w:t>5</w:t>
      </w:r>
      <w:r w:rsidR="005F489A">
        <w:t>, unless</w:t>
      </w:r>
      <w:r>
        <w:t xml:space="preserve"> terminated prior thereto pursuant to this Section. </w:t>
      </w:r>
      <w:r w:rsidR="000A29E7">
        <w:t xml:space="preserve">August </w:t>
      </w:r>
      <w:r w:rsidR="00872B51">
        <w:t>30</w:t>
      </w:r>
      <w:r w:rsidR="000A29E7">
        <w:t xml:space="preserve">, </w:t>
      </w:r>
      <w:proofErr w:type="gramStart"/>
      <w:r w:rsidR="000A29E7">
        <w:t>20</w:t>
      </w:r>
      <w:r w:rsidR="00FD0EB8">
        <w:t>2</w:t>
      </w:r>
      <w:r w:rsidR="00402E30">
        <w:t>5</w:t>
      </w:r>
      <w:proofErr w:type="gramEnd"/>
      <w:r w:rsidR="000A29E7">
        <w:t xml:space="preserve"> is the final day to request funds for this Grant in </w:t>
      </w:r>
      <w:r w:rsidR="00067BB5">
        <w:t>GMS</w:t>
      </w:r>
      <w:r w:rsidR="000A29E7">
        <w:t xml:space="preserve">. </w:t>
      </w:r>
      <w:r>
        <w:t xml:space="preserve"> </w:t>
      </w:r>
      <w:r w:rsidR="00174104">
        <w:t>Subrecipient</w:t>
      </w:r>
      <w:r>
        <w:t xml:space="preserve"> expressly understands that the Department</w:t>
      </w:r>
      <w:r w:rsidR="004D4385">
        <w:t>s</w:t>
      </w:r>
      <w:r>
        <w:t xml:space="preserve"> will not compensate </w:t>
      </w:r>
      <w:r w:rsidR="00174104">
        <w:t>Subrecipient</w:t>
      </w:r>
      <w:r>
        <w:t xml:space="preserve"> for work performed after </w:t>
      </w:r>
      <w:r w:rsidR="005F489A">
        <w:t>June 30, 20</w:t>
      </w:r>
      <w:r w:rsidR="00FD0EB8">
        <w:t>2</w:t>
      </w:r>
      <w:r w:rsidR="00402E30">
        <w:t>5</w:t>
      </w:r>
      <w:r>
        <w:t>.</w:t>
      </w:r>
      <w:r w:rsidR="00F70B7E">
        <w:t xml:space="preserve"> Failure to submit expense reports, support documentation, programmatic reports, or other documents required by this Agreement or requested by </w:t>
      </w:r>
      <w:r w:rsidR="008E24F2">
        <w:t xml:space="preserve">the Departments </w:t>
      </w:r>
      <w:r w:rsidR="00F70B7E">
        <w:t xml:space="preserve">by the due dates outlined in this Agreement may result in reduced, forfeited, or delayed payment. </w:t>
      </w:r>
    </w:p>
    <w:p w14:paraId="7DE4E3D0" w14:textId="71DF4EC3" w:rsidR="00704968" w:rsidRPr="007F6662" w:rsidRDefault="00704968" w:rsidP="00704968">
      <w:pPr>
        <w:jc w:val="both"/>
      </w:pPr>
      <w:r w:rsidRPr="007F6662">
        <w:t xml:space="preserve"> </w:t>
      </w:r>
    </w:p>
    <w:p w14:paraId="3493CF77" w14:textId="2EF62ED3" w:rsidR="00704968" w:rsidRDefault="00704968" w:rsidP="00704968">
      <w:pPr>
        <w:jc w:val="both"/>
      </w:pPr>
      <w:r>
        <w:t xml:space="preserve">2.2 </w:t>
      </w:r>
      <w:r w:rsidRPr="2A198B56">
        <w:rPr>
          <w:u w:val="single"/>
        </w:rPr>
        <w:t>Termination.</w:t>
      </w:r>
      <w:r>
        <w:t xml:space="preserve">  </w:t>
      </w:r>
      <w:r w:rsidR="20BE856B">
        <w:t xml:space="preserve">Except as permitted in Section 2.4 of this Agreement, </w:t>
      </w:r>
      <w:r w:rsidR="008E24F2">
        <w:t xml:space="preserve">any </w:t>
      </w:r>
      <w:r>
        <w:t xml:space="preserve">party may terminate this Agreement with or without cause upon </w:t>
      </w:r>
      <w:r w:rsidR="003B1EE9">
        <w:t xml:space="preserve">sixty </w:t>
      </w:r>
      <w:r>
        <w:t>(</w:t>
      </w:r>
      <w:r w:rsidR="003B1EE9">
        <w:t>6</w:t>
      </w:r>
      <w:r>
        <w:t>0) days written advance notice.  Upon the termination of this Agreement, the Department</w:t>
      </w:r>
      <w:r w:rsidR="00842B0A">
        <w:t>s</w:t>
      </w:r>
      <w:r>
        <w:t xml:space="preserve"> will have no further obligation to disburse Grant </w:t>
      </w:r>
      <w:r w:rsidR="005F489A">
        <w:t>f</w:t>
      </w:r>
      <w:r>
        <w:t xml:space="preserve">unds. </w:t>
      </w:r>
      <w:proofErr w:type="gramStart"/>
      <w:r w:rsidR="00174104">
        <w:t>Subrecipient</w:t>
      </w:r>
      <w:proofErr w:type="gramEnd"/>
      <w:r>
        <w:t>, upon receiving notice of termination, will</w:t>
      </w:r>
      <w:r w:rsidR="005358E2">
        <w:t xml:space="preserve"> t</w:t>
      </w:r>
      <w:r>
        <w:t xml:space="preserve">ake all necessary steps to limit disbursements and minimize costs including, but not limited to, </w:t>
      </w:r>
      <w:proofErr w:type="gramStart"/>
      <w:r>
        <w:t>suspending</w:t>
      </w:r>
      <w:proofErr w:type="gramEnd"/>
      <w:r>
        <w:t xml:space="preserve"> or terminating all subcontracts related to terminated Grant activities</w:t>
      </w:r>
      <w:r w:rsidR="00CB69AE">
        <w:t>.</w:t>
      </w:r>
    </w:p>
    <w:p w14:paraId="0ECFF1F4" w14:textId="77777777" w:rsidR="00CB69AE" w:rsidRPr="007F6662" w:rsidRDefault="00CB69AE" w:rsidP="00704968">
      <w:pPr>
        <w:jc w:val="both"/>
      </w:pPr>
    </w:p>
    <w:p w14:paraId="258AC5F9" w14:textId="5D8AF0E3" w:rsidR="00704968" w:rsidRDefault="00704968" w:rsidP="00704968">
      <w:pPr>
        <w:jc w:val="both"/>
      </w:pPr>
      <w:r w:rsidRPr="007F6662">
        <w:t xml:space="preserve">2.3 </w:t>
      </w:r>
      <w:r w:rsidRPr="007F6662">
        <w:rPr>
          <w:u w:val="single"/>
        </w:rPr>
        <w:t>Recapture.</w:t>
      </w:r>
      <w:r w:rsidRPr="007F6662">
        <w:t xml:space="preserve">  If </w:t>
      </w:r>
      <w:r w:rsidR="00174104">
        <w:t>Subrecipient</w:t>
      </w:r>
      <w:r w:rsidRPr="007F6662">
        <w:t xml:space="preserve"> fails to perform or otherwise comply with any term or condition of this Agreement, the Department</w:t>
      </w:r>
      <w:r w:rsidR="00842B0A">
        <w:t>s</w:t>
      </w:r>
      <w:r w:rsidRPr="007F6662">
        <w:t xml:space="preserve"> may</w:t>
      </w:r>
      <w:r w:rsidR="007E514F">
        <w:t xml:space="preserve"> reduce the </w:t>
      </w:r>
      <w:r w:rsidR="00174104">
        <w:t>Subrecipient</w:t>
      </w:r>
      <w:r w:rsidR="007E514F">
        <w:t>’s allocation and/or</w:t>
      </w:r>
      <w:r w:rsidRPr="007F6662">
        <w:t xml:space="preserve"> require </w:t>
      </w:r>
      <w:r w:rsidR="00174104">
        <w:t>Subrecipient</w:t>
      </w:r>
      <w:r w:rsidRPr="007F6662">
        <w:t xml:space="preserve"> to repay to the Department</w:t>
      </w:r>
      <w:r w:rsidR="00842B0A">
        <w:t>s</w:t>
      </w:r>
      <w:r w:rsidRPr="007F6662">
        <w:t xml:space="preserve"> any or all of the Grant </w:t>
      </w:r>
      <w:r w:rsidR="005F489A">
        <w:t>f</w:t>
      </w:r>
      <w:r w:rsidRPr="007F6662">
        <w:t xml:space="preserve">unds disbursed to the </w:t>
      </w:r>
      <w:r w:rsidR="00174104">
        <w:t>Subrecipient</w:t>
      </w:r>
      <w:r w:rsidRPr="007F6662">
        <w:t xml:space="preserve"> through the termination date. The decision to recapture Grant </w:t>
      </w:r>
      <w:r w:rsidR="005F489A">
        <w:t>f</w:t>
      </w:r>
      <w:r w:rsidRPr="007F6662">
        <w:t>unds shall be within the sole discretion of the Department</w:t>
      </w:r>
      <w:r w:rsidR="00842B0A">
        <w:t>s</w:t>
      </w:r>
      <w:r w:rsidRPr="007F6662">
        <w:t>, and shall be based upon review, evaluation, and</w:t>
      </w:r>
      <w:r>
        <w:t>/or</w:t>
      </w:r>
      <w:r w:rsidRPr="007F6662">
        <w:t xml:space="preserve"> audit of the </w:t>
      </w:r>
      <w:r>
        <w:t>Grant</w:t>
      </w:r>
      <w:r w:rsidRPr="007F6662">
        <w:t>.</w:t>
      </w:r>
      <w:r w:rsidR="007E514F">
        <w:t xml:space="preserve"> </w:t>
      </w:r>
    </w:p>
    <w:p w14:paraId="57D9AEB5" w14:textId="77777777" w:rsidR="00704968" w:rsidRDefault="00704968" w:rsidP="00704968">
      <w:pPr>
        <w:jc w:val="both"/>
      </w:pPr>
    </w:p>
    <w:p w14:paraId="55103A02" w14:textId="0A6BF503" w:rsidR="00704968" w:rsidRDefault="00704968" w:rsidP="00704968">
      <w:pPr>
        <w:jc w:val="both"/>
      </w:pPr>
      <w:r>
        <w:t xml:space="preserve">Failure to maintain proper documentation to substantiate </w:t>
      </w:r>
      <w:r w:rsidR="005F489A">
        <w:t>Grant</w:t>
      </w:r>
      <w:r>
        <w:t xml:space="preserve"> payment for services provided may result in the repayment of funds by the </w:t>
      </w:r>
      <w:r w:rsidR="00174104">
        <w:t>Subrecipient</w:t>
      </w:r>
      <w:r>
        <w:t>.</w:t>
      </w:r>
    </w:p>
    <w:p w14:paraId="6A8E39E9" w14:textId="2ACB7E71" w:rsidR="00704968" w:rsidRDefault="00704968" w:rsidP="00704968">
      <w:pPr>
        <w:jc w:val="both"/>
      </w:pPr>
    </w:p>
    <w:p w14:paraId="3E691A58" w14:textId="0E5A0B48" w:rsidR="009B4CBD" w:rsidRPr="009B4CBD" w:rsidRDefault="00005A4F" w:rsidP="00001772">
      <w:pPr>
        <w:jc w:val="both"/>
      </w:pPr>
      <w:r>
        <w:t xml:space="preserve">2.4 </w:t>
      </w:r>
      <w:r w:rsidR="009B4CBD" w:rsidRPr="009B4CBD">
        <w:rPr>
          <w:u w:val="single"/>
        </w:rPr>
        <w:t>Change in Family and Children First Council’s Designated Agency for Early Intervention.</w:t>
      </w:r>
      <w:r w:rsidR="009B4CBD" w:rsidRPr="009B4CBD">
        <w:rPr>
          <w:spacing w:val="40"/>
        </w:rPr>
        <w:t xml:space="preserve"> </w:t>
      </w:r>
      <w:r w:rsidR="009B4CBD" w:rsidRPr="009B4CBD">
        <w:t>In the event the family and children first council’s</w:t>
      </w:r>
      <w:r w:rsidR="009B4CBD" w:rsidRPr="009B4CBD">
        <w:rPr>
          <w:spacing w:val="-1"/>
        </w:rPr>
        <w:t xml:space="preserve"> </w:t>
      </w:r>
      <w:r w:rsidR="009B4CBD" w:rsidRPr="009B4CBD">
        <w:t>(FCFC) designated</w:t>
      </w:r>
      <w:r w:rsidR="009B4CBD" w:rsidRPr="009B4CBD">
        <w:rPr>
          <w:spacing w:val="-1"/>
        </w:rPr>
        <w:t xml:space="preserve"> </w:t>
      </w:r>
      <w:r w:rsidR="009B4CBD" w:rsidRPr="009B4CBD">
        <w:t>agency for early intervention</w:t>
      </w:r>
      <w:r w:rsidR="009B4CBD" w:rsidRPr="009B4CBD">
        <w:rPr>
          <w:spacing w:val="-1"/>
        </w:rPr>
        <w:t xml:space="preserve"> </w:t>
      </w:r>
      <w:r w:rsidR="009B4CBD" w:rsidRPr="009B4CBD">
        <w:t>changes</w:t>
      </w:r>
      <w:r w:rsidR="009B4CBD" w:rsidRPr="009B4CBD">
        <w:rPr>
          <w:spacing w:val="-2"/>
        </w:rPr>
        <w:t xml:space="preserve"> </w:t>
      </w:r>
      <w:r w:rsidR="009B4CBD" w:rsidRPr="009B4CBD">
        <w:t>during the</w:t>
      </w:r>
      <w:r w:rsidR="009B4CBD" w:rsidRPr="009B4CBD">
        <w:rPr>
          <w:spacing w:val="-2"/>
        </w:rPr>
        <w:t xml:space="preserve"> </w:t>
      </w:r>
      <w:r w:rsidR="009B4CBD" w:rsidRPr="009B4CBD">
        <w:t>term</w:t>
      </w:r>
      <w:r w:rsidR="009B4CBD" w:rsidRPr="009B4CBD">
        <w:rPr>
          <w:spacing w:val="-2"/>
        </w:rPr>
        <w:t xml:space="preserve"> </w:t>
      </w:r>
      <w:r w:rsidR="009B4CBD" w:rsidRPr="009B4CBD">
        <w:t>of this</w:t>
      </w:r>
      <w:r w:rsidR="009B4CBD" w:rsidRPr="009B4CBD">
        <w:rPr>
          <w:spacing w:val="-2"/>
        </w:rPr>
        <w:t xml:space="preserve"> </w:t>
      </w:r>
      <w:r w:rsidR="009B4CBD" w:rsidRPr="009B4CBD">
        <w:t>Agreement,</w:t>
      </w:r>
      <w:r w:rsidR="009B4CBD" w:rsidRPr="009B4CBD">
        <w:rPr>
          <w:spacing w:val="-1"/>
        </w:rPr>
        <w:t xml:space="preserve"> </w:t>
      </w:r>
      <w:r w:rsidR="009B4CBD" w:rsidRPr="009B4CBD">
        <w:t>the</w:t>
      </w:r>
      <w:r w:rsidR="009B4CBD" w:rsidRPr="009B4CBD">
        <w:rPr>
          <w:spacing w:val="-2"/>
        </w:rPr>
        <w:t xml:space="preserve"> </w:t>
      </w:r>
      <w:r w:rsidR="009B4CBD" w:rsidRPr="009B4CBD">
        <w:t>Department</w:t>
      </w:r>
      <w:r w:rsidR="00E85183">
        <w:t>s</w:t>
      </w:r>
      <w:r w:rsidR="009B4CBD" w:rsidRPr="009B4CBD">
        <w:rPr>
          <w:spacing w:val="-3"/>
        </w:rPr>
        <w:t xml:space="preserve"> </w:t>
      </w:r>
      <w:r w:rsidR="009B4CBD" w:rsidRPr="009B4CBD">
        <w:t>will</w:t>
      </w:r>
      <w:r w:rsidR="009B4CBD" w:rsidRPr="009B4CBD">
        <w:rPr>
          <w:spacing w:val="-1"/>
        </w:rPr>
        <w:t xml:space="preserve"> </w:t>
      </w:r>
      <w:r w:rsidR="009B4CBD" w:rsidRPr="009B4CBD">
        <w:t>terminate</w:t>
      </w:r>
      <w:r w:rsidR="009B4CBD" w:rsidRPr="009B4CBD">
        <w:rPr>
          <w:spacing w:val="-1"/>
        </w:rPr>
        <w:t xml:space="preserve"> </w:t>
      </w:r>
      <w:r w:rsidR="009B4CBD" w:rsidRPr="009B4CBD">
        <w:t>the existing</w:t>
      </w:r>
      <w:r w:rsidR="009B4CBD" w:rsidRPr="009B4CBD">
        <w:rPr>
          <w:spacing w:val="-10"/>
        </w:rPr>
        <w:t xml:space="preserve"> </w:t>
      </w:r>
      <w:r w:rsidR="009B4CBD" w:rsidRPr="009B4CBD">
        <w:t>Agreement</w:t>
      </w:r>
      <w:r w:rsidR="009B4CBD" w:rsidRPr="009B4CBD">
        <w:rPr>
          <w:spacing w:val="-11"/>
        </w:rPr>
        <w:t xml:space="preserve"> </w:t>
      </w:r>
      <w:r w:rsidR="009B4CBD" w:rsidRPr="009B4CBD">
        <w:t>upon</w:t>
      </w:r>
      <w:r w:rsidR="009B4CBD" w:rsidRPr="009B4CBD">
        <w:rPr>
          <w:spacing w:val="-10"/>
        </w:rPr>
        <w:t xml:space="preserve"> </w:t>
      </w:r>
      <w:r w:rsidR="009B4CBD" w:rsidRPr="009B4CBD">
        <w:t>receipt</w:t>
      </w:r>
      <w:r w:rsidR="009B4CBD" w:rsidRPr="009B4CBD">
        <w:rPr>
          <w:spacing w:val="-10"/>
        </w:rPr>
        <w:t xml:space="preserve"> </w:t>
      </w:r>
      <w:r w:rsidR="009B4CBD" w:rsidRPr="009B4CBD">
        <w:t>of</w:t>
      </w:r>
      <w:r w:rsidR="009B4CBD" w:rsidRPr="009B4CBD">
        <w:rPr>
          <w:spacing w:val="-10"/>
        </w:rPr>
        <w:t xml:space="preserve"> </w:t>
      </w:r>
      <w:r w:rsidR="009B4CBD" w:rsidRPr="009B4CBD">
        <w:t>documentation</w:t>
      </w:r>
      <w:r w:rsidR="009B4CBD" w:rsidRPr="009B4CBD">
        <w:rPr>
          <w:spacing w:val="-9"/>
        </w:rPr>
        <w:t xml:space="preserve"> </w:t>
      </w:r>
      <w:r w:rsidR="009B4CBD" w:rsidRPr="009B4CBD">
        <w:t>that</w:t>
      </w:r>
      <w:r w:rsidR="009B4CBD" w:rsidRPr="009B4CBD">
        <w:rPr>
          <w:spacing w:val="-10"/>
        </w:rPr>
        <w:t xml:space="preserve"> </w:t>
      </w:r>
      <w:r w:rsidR="009B4CBD" w:rsidRPr="009B4CBD">
        <w:t>the</w:t>
      </w:r>
      <w:r w:rsidR="009B4CBD" w:rsidRPr="009B4CBD">
        <w:rPr>
          <w:spacing w:val="-11"/>
        </w:rPr>
        <w:t xml:space="preserve"> </w:t>
      </w:r>
      <w:r w:rsidR="009B4CBD" w:rsidRPr="009B4CBD">
        <w:t>responsibilities</w:t>
      </w:r>
      <w:r w:rsidR="009B4CBD" w:rsidRPr="009B4CBD">
        <w:rPr>
          <w:spacing w:val="-9"/>
        </w:rPr>
        <w:t xml:space="preserve"> </w:t>
      </w:r>
      <w:r w:rsidR="009B4CBD" w:rsidRPr="009B4CBD">
        <w:t>of</w:t>
      </w:r>
      <w:r w:rsidR="009B4CBD" w:rsidRPr="009B4CBD">
        <w:rPr>
          <w:spacing w:val="-10"/>
        </w:rPr>
        <w:t xml:space="preserve"> </w:t>
      </w:r>
      <w:r w:rsidR="009B4CBD" w:rsidRPr="009B4CBD">
        <w:t xml:space="preserve">the </w:t>
      </w:r>
      <w:r w:rsidR="009B4CBD" w:rsidRPr="00E85183">
        <w:t>FCFC’s designated</w:t>
      </w:r>
      <w:r w:rsidR="009B4CBD" w:rsidRPr="00E85183">
        <w:rPr>
          <w:spacing w:val="-9"/>
        </w:rPr>
        <w:t xml:space="preserve"> </w:t>
      </w:r>
      <w:r w:rsidR="009B4CBD" w:rsidRPr="00E85183">
        <w:t>agency</w:t>
      </w:r>
      <w:r w:rsidR="009B4CBD" w:rsidRPr="00E85183">
        <w:rPr>
          <w:spacing w:val="-10"/>
        </w:rPr>
        <w:t xml:space="preserve"> for early intervention </w:t>
      </w:r>
      <w:r w:rsidR="009B4CBD" w:rsidRPr="00E85183">
        <w:t>have been transferred. An Agreement will be issued to the new designated agency for</w:t>
      </w:r>
      <w:r w:rsidR="009B4CBD" w:rsidRPr="009B4CBD">
        <w:t xml:space="preserve"> the remaining grant period. </w:t>
      </w:r>
      <w:r w:rsidR="00507FCA">
        <w:t xml:space="preserve">The </w:t>
      </w:r>
      <w:r w:rsidR="009B4CBD" w:rsidRPr="009B4CBD">
        <w:t>FCFC shall notify the Department</w:t>
      </w:r>
      <w:r w:rsidR="00836C53">
        <w:t>s Notice Contacts</w:t>
      </w:r>
      <w:r w:rsidR="009B4CBD" w:rsidRPr="009B4CBD">
        <w:t xml:space="preserve"> within ten (10) days </w:t>
      </w:r>
      <w:r w:rsidR="0075593E">
        <w:t>prior to</w:t>
      </w:r>
      <w:r w:rsidR="0075593E" w:rsidRPr="009B4CBD">
        <w:t xml:space="preserve"> </w:t>
      </w:r>
      <w:r w:rsidR="009B4CBD" w:rsidRPr="009B4CBD">
        <w:t xml:space="preserve">a proposed change in </w:t>
      </w:r>
      <w:r w:rsidR="00836C53">
        <w:t xml:space="preserve">designated </w:t>
      </w:r>
      <w:r w:rsidR="009B4CBD" w:rsidRPr="009B4CBD">
        <w:t>agency.</w:t>
      </w:r>
    </w:p>
    <w:p w14:paraId="2DD3B134" w14:textId="77777777" w:rsidR="009B4CBD" w:rsidRDefault="009B4CBD" w:rsidP="00005A4F">
      <w:pPr>
        <w:jc w:val="both"/>
      </w:pPr>
    </w:p>
    <w:p w14:paraId="09AFEB53" w14:textId="11033622" w:rsidR="7C87B042" w:rsidRDefault="7C87B042" w:rsidP="255D31B6">
      <w:pPr>
        <w:jc w:val="both"/>
      </w:pPr>
      <w:r w:rsidRPr="255D31B6">
        <w:t xml:space="preserve">2.5 </w:t>
      </w:r>
      <w:r w:rsidRPr="255D31B6">
        <w:rPr>
          <w:u w:val="single"/>
        </w:rPr>
        <w:t>Multi County Collaboration Agreements.</w:t>
      </w:r>
      <w:r w:rsidRPr="255D31B6">
        <w:t xml:space="preserve"> Counties have the option to pool or aggregate allocations established in Section 1.2 of this Agreement. </w:t>
      </w:r>
    </w:p>
    <w:p w14:paraId="11A6681A" w14:textId="467F3DC6" w:rsidR="7C87B042" w:rsidRDefault="7C87B042" w:rsidP="255D31B6">
      <w:pPr>
        <w:pStyle w:val="ListParagraph"/>
        <w:numPr>
          <w:ilvl w:val="0"/>
          <w:numId w:val="1"/>
        </w:numPr>
        <w:jc w:val="both"/>
        <w:rPr>
          <w:rFonts w:ascii="Times New Roman" w:eastAsia="Times New Roman" w:hAnsi="Times New Roman"/>
          <w:sz w:val="20"/>
          <w:szCs w:val="20"/>
        </w:rPr>
      </w:pPr>
      <w:r w:rsidRPr="255D31B6">
        <w:rPr>
          <w:rFonts w:ascii="Times New Roman" w:eastAsia="Times New Roman" w:hAnsi="Times New Roman"/>
          <w:sz w:val="20"/>
          <w:szCs w:val="20"/>
        </w:rPr>
        <w:t>Annually, the Department</w:t>
      </w:r>
      <w:r w:rsidR="006D422C">
        <w:rPr>
          <w:rFonts w:ascii="Times New Roman" w:eastAsia="Times New Roman" w:hAnsi="Times New Roman"/>
          <w:sz w:val="20"/>
          <w:szCs w:val="20"/>
        </w:rPr>
        <w:t>s</w:t>
      </w:r>
      <w:r w:rsidRPr="255D31B6">
        <w:rPr>
          <w:rFonts w:ascii="Times New Roman" w:eastAsia="Times New Roman" w:hAnsi="Times New Roman"/>
          <w:sz w:val="20"/>
          <w:szCs w:val="20"/>
        </w:rPr>
        <w:t xml:space="preserve"> shall provide a deadline for counties to inform the state Family and Children First</w:t>
      </w:r>
      <w:r w:rsidR="008B41B8">
        <w:rPr>
          <w:rFonts w:ascii="Times New Roman" w:eastAsia="Times New Roman" w:hAnsi="Times New Roman"/>
          <w:sz w:val="20"/>
          <w:szCs w:val="20"/>
        </w:rPr>
        <w:t xml:space="preserve"> Council</w:t>
      </w:r>
      <w:r w:rsidRPr="255D31B6">
        <w:rPr>
          <w:rFonts w:ascii="Times New Roman" w:eastAsia="Times New Roman" w:hAnsi="Times New Roman"/>
          <w:sz w:val="20"/>
          <w:szCs w:val="20"/>
        </w:rPr>
        <w:t xml:space="preserve"> Director of the intent to enter a multi-county collaboration.  By the deadline established, c</w:t>
      </w:r>
      <w:r w:rsidRPr="255D31B6">
        <w:rPr>
          <w:rFonts w:ascii="Times New Roman" w:eastAsia="Times New Roman" w:hAnsi="Times New Roman"/>
          <w:color w:val="000000" w:themeColor="text1"/>
          <w:sz w:val="20"/>
          <w:szCs w:val="20"/>
        </w:rPr>
        <w:t xml:space="preserve">ounties intending to participate in a multi-county collaboration shall send an email notification to the state Family and Children First Director. The email </w:t>
      </w:r>
      <w:r w:rsidR="00EB51FA">
        <w:rPr>
          <w:rFonts w:ascii="Times New Roman" w:eastAsia="Times New Roman" w:hAnsi="Times New Roman"/>
          <w:color w:val="000000" w:themeColor="text1"/>
          <w:sz w:val="20"/>
          <w:szCs w:val="20"/>
        </w:rPr>
        <w:t>must</w:t>
      </w:r>
      <w:r w:rsidR="00EB51FA" w:rsidRPr="255D31B6">
        <w:rPr>
          <w:rFonts w:ascii="Times New Roman" w:eastAsia="Times New Roman" w:hAnsi="Times New Roman"/>
          <w:color w:val="000000" w:themeColor="text1"/>
          <w:sz w:val="20"/>
          <w:szCs w:val="20"/>
        </w:rPr>
        <w:t xml:space="preserve"> </w:t>
      </w:r>
      <w:r w:rsidRPr="255D31B6">
        <w:rPr>
          <w:rFonts w:ascii="Times New Roman" w:eastAsia="Times New Roman" w:hAnsi="Times New Roman"/>
          <w:color w:val="000000" w:themeColor="text1"/>
          <w:sz w:val="20"/>
          <w:szCs w:val="20"/>
        </w:rPr>
        <w:t xml:space="preserve">identify all counties participating in the collaboration, the county taking the lead responsibility for the allocations, and the </w:t>
      </w:r>
      <w:r w:rsidR="00F26017">
        <w:rPr>
          <w:rFonts w:ascii="Times New Roman" w:eastAsia="Times New Roman" w:hAnsi="Times New Roman"/>
          <w:color w:val="000000" w:themeColor="text1"/>
          <w:sz w:val="20"/>
          <w:szCs w:val="20"/>
        </w:rPr>
        <w:t xml:space="preserve">FCFC </w:t>
      </w:r>
      <w:r w:rsidR="000C1B1C">
        <w:rPr>
          <w:rFonts w:ascii="Times New Roman" w:eastAsia="Times New Roman" w:hAnsi="Times New Roman"/>
          <w:color w:val="000000" w:themeColor="text1"/>
          <w:sz w:val="20"/>
          <w:szCs w:val="20"/>
        </w:rPr>
        <w:t xml:space="preserve">designated agency for early intervention </w:t>
      </w:r>
      <w:r w:rsidR="00353542">
        <w:rPr>
          <w:rFonts w:ascii="Times New Roman" w:eastAsia="Times New Roman" w:hAnsi="Times New Roman"/>
          <w:color w:val="000000" w:themeColor="text1"/>
          <w:sz w:val="20"/>
          <w:szCs w:val="20"/>
        </w:rPr>
        <w:t xml:space="preserve">for the </w:t>
      </w:r>
      <w:r w:rsidRPr="255D31B6">
        <w:rPr>
          <w:rFonts w:ascii="Times New Roman" w:eastAsia="Times New Roman" w:hAnsi="Times New Roman"/>
          <w:color w:val="000000" w:themeColor="text1"/>
          <w:sz w:val="20"/>
          <w:szCs w:val="20"/>
        </w:rPr>
        <w:t>lead county</w:t>
      </w:r>
      <w:r w:rsidR="00353542">
        <w:rPr>
          <w:rFonts w:ascii="Times New Roman" w:eastAsia="Times New Roman" w:hAnsi="Times New Roman"/>
          <w:color w:val="000000" w:themeColor="text1"/>
          <w:sz w:val="20"/>
          <w:szCs w:val="20"/>
        </w:rPr>
        <w:t xml:space="preserve"> </w:t>
      </w:r>
      <w:r w:rsidR="00B91CC7">
        <w:rPr>
          <w:rFonts w:ascii="Times New Roman" w:eastAsia="Times New Roman" w:hAnsi="Times New Roman"/>
          <w:color w:val="000000" w:themeColor="text1"/>
          <w:sz w:val="20"/>
          <w:szCs w:val="20"/>
        </w:rPr>
        <w:t xml:space="preserve">that </w:t>
      </w:r>
      <w:r w:rsidR="00353542">
        <w:rPr>
          <w:rFonts w:ascii="Times New Roman" w:eastAsia="Times New Roman" w:hAnsi="Times New Roman"/>
          <w:color w:val="000000" w:themeColor="text1"/>
          <w:sz w:val="20"/>
          <w:szCs w:val="20"/>
        </w:rPr>
        <w:t>will</w:t>
      </w:r>
      <w:r w:rsidRPr="255D31B6">
        <w:rPr>
          <w:rFonts w:ascii="Times New Roman" w:eastAsia="Times New Roman" w:hAnsi="Times New Roman"/>
          <w:color w:val="000000" w:themeColor="text1"/>
          <w:sz w:val="20"/>
          <w:szCs w:val="20"/>
        </w:rPr>
        <w:t xml:space="preserve"> act as Subrecipient for the aggregated funds. </w:t>
      </w:r>
      <w:r w:rsidR="00B91CC7">
        <w:rPr>
          <w:rFonts w:ascii="Times New Roman" w:eastAsia="Times New Roman" w:hAnsi="Times New Roman"/>
          <w:color w:val="000000" w:themeColor="text1"/>
          <w:sz w:val="20"/>
          <w:szCs w:val="20"/>
        </w:rPr>
        <w:t>DODD</w:t>
      </w:r>
      <w:r w:rsidRPr="255D31B6">
        <w:rPr>
          <w:rFonts w:ascii="Times New Roman" w:eastAsia="Times New Roman" w:hAnsi="Times New Roman"/>
          <w:color w:val="000000" w:themeColor="text1"/>
          <w:sz w:val="20"/>
          <w:szCs w:val="20"/>
        </w:rPr>
        <w:t xml:space="preserve"> </w:t>
      </w:r>
      <w:r w:rsidR="003D7311">
        <w:rPr>
          <w:rFonts w:ascii="Times New Roman" w:eastAsia="Times New Roman" w:hAnsi="Times New Roman"/>
          <w:color w:val="000000" w:themeColor="text1"/>
          <w:sz w:val="20"/>
          <w:szCs w:val="20"/>
        </w:rPr>
        <w:t>will</w:t>
      </w:r>
      <w:r w:rsidR="003D7311" w:rsidRPr="255D31B6">
        <w:rPr>
          <w:rFonts w:ascii="Times New Roman" w:eastAsia="Times New Roman" w:hAnsi="Times New Roman"/>
          <w:color w:val="000000" w:themeColor="text1"/>
          <w:sz w:val="20"/>
          <w:szCs w:val="20"/>
        </w:rPr>
        <w:t xml:space="preserve"> </w:t>
      </w:r>
      <w:r w:rsidRPr="255D31B6">
        <w:rPr>
          <w:rFonts w:ascii="Times New Roman" w:eastAsia="Times New Roman" w:hAnsi="Times New Roman"/>
          <w:color w:val="000000" w:themeColor="text1"/>
          <w:sz w:val="20"/>
          <w:szCs w:val="20"/>
        </w:rPr>
        <w:t xml:space="preserve">load </w:t>
      </w:r>
      <w:r w:rsidR="009173FF">
        <w:rPr>
          <w:rFonts w:ascii="Times New Roman" w:eastAsia="Times New Roman" w:hAnsi="Times New Roman"/>
          <w:color w:val="000000" w:themeColor="text1"/>
          <w:sz w:val="20"/>
          <w:szCs w:val="20"/>
        </w:rPr>
        <w:t>budgets</w:t>
      </w:r>
      <w:r w:rsidR="009173FF" w:rsidRPr="255D31B6">
        <w:rPr>
          <w:rFonts w:ascii="Times New Roman" w:eastAsia="Times New Roman" w:hAnsi="Times New Roman"/>
          <w:color w:val="000000" w:themeColor="text1"/>
          <w:sz w:val="20"/>
          <w:szCs w:val="20"/>
        </w:rPr>
        <w:t xml:space="preserve"> </w:t>
      </w:r>
      <w:r w:rsidRPr="255D31B6">
        <w:rPr>
          <w:rFonts w:ascii="Times New Roman" w:eastAsia="Times New Roman" w:hAnsi="Times New Roman"/>
          <w:color w:val="000000" w:themeColor="text1"/>
          <w:sz w:val="20"/>
          <w:szCs w:val="20"/>
        </w:rPr>
        <w:t xml:space="preserve">in </w:t>
      </w:r>
      <w:r w:rsidR="009173FF">
        <w:rPr>
          <w:rFonts w:ascii="Times New Roman" w:eastAsia="Times New Roman" w:hAnsi="Times New Roman"/>
          <w:color w:val="000000" w:themeColor="text1"/>
          <w:sz w:val="20"/>
          <w:szCs w:val="20"/>
        </w:rPr>
        <w:t>GMS</w:t>
      </w:r>
      <w:r w:rsidR="009173FF" w:rsidRPr="255D31B6">
        <w:rPr>
          <w:rFonts w:ascii="Times New Roman" w:eastAsia="Times New Roman" w:hAnsi="Times New Roman"/>
          <w:color w:val="000000" w:themeColor="text1"/>
          <w:sz w:val="20"/>
          <w:szCs w:val="20"/>
        </w:rPr>
        <w:t xml:space="preserve"> </w:t>
      </w:r>
      <w:r w:rsidRPr="255D31B6">
        <w:rPr>
          <w:rFonts w:ascii="Times New Roman" w:eastAsia="Times New Roman" w:hAnsi="Times New Roman"/>
          <w:color w:val="000000" w:themeColor="text1"/>
          <w:sz w:val="20"/>
          <w:szCs w:val="20"/>
        </w:rPr>
        <w:t xml:space="preserve">accordingly. </w:t>
      </w:r>
      <w:r w:rsidRPr="255D31B6">
        <w:rPr>
          <w:rFonts w:ascii="Times New Roman" w:eastAsia="Times New Roman" w:hAnsi="Times New Roman"/>
          <w:sz w:val="20"/>
          <w:szCs w:val="20"/>
        </w:rPr>
        <w:t xml:space="preserve"> </w:t>
      </w:r>
    </w:p>
    <w:p w14:paraId="7AB05FEA" w14:textId="6C68DDD1" w:rsidR="7C87B042" w:rsidRDefault="7C87B042" w:rsidP="255D31B6">
      <w:pPr>
        <w:pStyle w:val="ListParagraph"/>
        <w:numPr>
          <w:ilvl w:val="0"/>
          <w:numId w:val="1"/>
        </w:numPr>
        <w:jc w:val="both"/>
        <w:rPr>
          <w:rFonts w:ascii="Times New Roman" w:eastAsia="Times New Roman" w:hAnsi="Times New Roman"/>
          <w:sz w:val="20"/>
          <w:szCs w:val="20"/>
        </w:rPr>
      </w:pPr>
      <w:r w:rsidRPr="255D31B6">
        <w:rPr>
          <w:rFonts w:ascii="Times New Roman" w:eastAsia="Times New Roman" w:hAnsi="Times New Roman"/>
          <w:sz w:val="20"/>
          <w:szCs w:val="20"/>
        </w:rPr>
        <w:t>For counties participating in multi-county collaborations, the Department</w:t>
      </w:r>
      <w:r w:rsidR="00AE7508">
        <w:rPr>
          <w:rFonts w:ascii="Times New Roman" w:eastAsia="Times New Roman" w:hAnsi="Times New Roman"/>
          <w:sz w:val="20"/>
          <w:szCs w:val="20"/>
        </w:rPr>
        <w:t>s</w:t>
      </w:r>
      <w:r w:rsidRPr="255D31B6">
        <w:rPr>
          <w:rFonts w:ascii="Times New Roman" w:eastAsia="Times New Roman" w:hAnsi="Times New Roman"/>
          <w:sz w:val="20"/>
          <w:szCs w:val="20"/>
        </w:rPr>
        <w:t xml:space="preserve"> shall only enter into an Agreement with the FCFC </w:t>
      </w:r>
      <w:r w:rsidR="008616BA">
        <w:rPr>
          <w:rFonts w:ascii="Times New Roman" w:eastAsia="Times New Roman" w:hAnsi="Times New Roman"/>
          <w:sz w:val="20"/>
          <w:szCs w:val="20"/>
        </w:rPr>
        <w:t>designated agency for early intervention</w:t>
      </w:r>
      <w:r w:rsidR="002812AA" w:rsidRPr="255D31B6">
        <w:rPr>
          <w:rFonts w:ascii="Times New Roman" w:eastAsia="Times New Roman" w:hAnsi="Times New Roman"/>
          <w:sz w:val="20"/>
          <w:szCs w:val="20"/>
        </w:rPr>
        <w:t xml:space="preserve"> </w:t>
      </w:r>
      <w:r w:rsidRPr="255D31B6">
        <w:rPr>
          <w:rFonts w:ascii="Times New Roman" w:eastAsia="Times New Roman" w:hAnsi="Times New Roman"/>
          <w:sz w:val="20"/>
          <w:szCs w:val="20"/>
        </w:rPr>
        <w:t>acting as Subrecipient for the aggregated funds.</w:t>
      </w:r>
    </w:p>
    <w:p w14:paraId="4912BA86" w14:textId="45CBF8CC" w:rsidR="7C87B042" w:rsidRDefault="7C87B042" w:rsidP="255D31B6">
      <w:pPr>
        <w:pStyle w:val="ListParagraph"/>
        <w:numPr>
          <w:ilvl w:val="0"/>
          <w:numId w:val="1"/>
        </w:numPr>
        <w:jc w:val="both"/>
        <w:rPr>
          <w:rFonts w:ascii="Times New Roman" w:eastAsia="Times New Roman" w:hAnsi="Times New Roman"/>
          <w:sz w:val="20"/>
          <w:szCs w:val="20"/>
        </w:rPr>
      </w:pPr>
      <w:r w:rsidRPr="255D31B6">
        <w:rPr>
          <w:rFonts w:ascii="Times New Roman" w:eastAsia="Times New Roman" w:hAnsi="Times New Roman"/>
          <w:sz w:val="20"/>
          <w:szCs w:val="20"/>
        </w:rPr>
        <w:t>To formalize multi-county collaborations, the county Family and Children First Councils participating in these arrangements</w:t>
      </w:r>
      <w:r w:rsidR="002812AA">
        <w:rPr>
          <w:rFonts w:ascii="Times New Roman" w:eastAsia="Times New Roman" w:hAnsi="Times New Roman"/>
          <w:sz w:val="20"/>
          <w:szCs w:val="20"/>
        </w:rPr>
        <w:t xml:space="preserve"> </w:t>
      </w:r>
      <w:r w:rsidRPr="255D31B6">
        <w:rPr>
          <w:rFonts w:ascii="Times New Roman" w:eastAsia="Times New Roman" w:hAnsi="Times New Roman"/>
          <w:sz w:val="20"/>
          <w:szCs w:val="20"/>
        </w:rPr>
        <w:t xml:space="preserve">shall enter into an agreement or pass a resolution to combine their allocations. The agreement or resolution shall identify all counties participating in the collaboration, the county taking the lead responsibility for the allocation, and the FCFC </w:t>
      </w:r>
      <w:r w:rsidR="00F26017">
        <w:rPr>
          <w:rFonts w:ascii="Times New Roman" w:eastAsia="Times New Roman" w:hAnsi="Times New Roman"/>
          <w:sz w:val="20"/>
          <w:szCs w:val="20"/>
        </w:rPr>
        <w:t xml:space="preserve">designated agency for early intervention </w:t>
      </w:r>
      <w:r w:rsidRPr="255D31B6">
        <w:rPr>
          <w:rFonts w:ascii="Times New Roman" w:eastAsia="Times New Roman" w:hAnsi="Times New Roman"/>
          <w:sz w:val="20"/>
          <w:szCs w:val="20"/>
        </w:rPr>
        <w:t>agency for the lead county that will act as Subrecipient for the aggregated funds.</w:t>
      </w:r>
    </w:p>
    <w:p w14:paraId="223440A0" w14:textId="1817B0AF" w:rsidR="7C87B042" w:rsidRDefault="7C87B042" w:rsidP="255D31B6">
      <w:pPr>
        <w:pStyle w:val="ListParagraph"/>
        <w:numPr>
          <w:ilvl w:val="0"/>
          <w:numId w:val="1"/>
        </w:numPr>
        <w:jc w:val="both"/>
        <w:rPr>
          <w:rFonts w:ascii="Times New Roman" w:eastAsia="Times New Roman" w:hAnsi="Times New Roman"/>
          <w:sz w:val="20"/>
          <w:szCs w:val="20"/>
        </w:rPr>
      </w:pPr>
      <w:r w:rsidRPr="4C9421B5">
        <w:rPr>
          <w:rFonts w:ascii="Times New Roman" w:eastAsia="Times New Roman" w:hAnsi="Times New Roman"/>
          <w:sz w:val="20"/>
          <w:szCs w:val="20"/>
        </w:rPr>
        <w:t>A copy of the fully executed multi-county agreement or passed resolution shall be submitted to the Department</w:t>
      </w:r>
      <w:r w:rsidR="00C77D3D">
        <w:rPr>
          <w:rFonts w:ascii="Times New Roman" w:eastAsia="Times New Roman" w:hAnsi="Times New Roman"/>
          <w:sz w:val="20"/>
          <w:szCs w:val="20"/>
        </w:rPr>
        <w:t>s</w:t>
      </w:r>
      <w:r w:rsidRPr="4C9421B5">
        <w:rPr>
          <w:rFonts w:ascii="Times New Roman" w:eastAsia="Times New Roman" w:hAnsi="Times New Roman"/>
          <w:sz w:val="20"/>
          <w:szCs w:val="20"/>
        </w:rPr>
        <w:t xml:space="preserve"> via email</w:t>
      </w:r>
      <w:r w:rsidR="00CC4614">
        <w:rPr>
          <w:rFonts w:ascii="Times New Roman" w:eastAsia="Times New Roman" w:hAnsi="Times New Roman"/>
          <w:sz w:val="20"/>
          <w:szCs w:val="20"/>
        </w:rPr>
        <w:t xml:space="preserve"> to </w:t>
      </w:r>
      <w:hyperlink r:id="rId12" w:history="1">
        <w:r w:rsidR="00CC4614" w:rsidRPr="00D3573B">
          <w:rPr>
            <w:rStyle w:val="Hyperlink"/>
            <w:rFonts w:ascii="Times New Roman" w:eastAsia="Times New Roman" w:hAnsi="Times New Roman"/>
            <w:sz w:val="20"/>
            <w:szCs w:val="20"/>
          </w:rPr>
          <w:t>EI.Grants@dodd.ohio.gov</w:t>
        </w:r>
      </w:hyperlink>
      <w:r w:rsidR="00CC4614">
        <w:rPr>
          <w:rFonts w:ascii="Times New Roman" w:eastAsia="Times New Roman" w:hAnsi="Times New Roman"/>
          <w:sz w:val="20"/>
          <w:szCs w:val="20"/>
        </w:rPr>
        <w:t>.</w:t>
      </w:r>
      <w:r w:rsidRPr="4C9421B5">
        <w:rPr>
          <w:rFonts w:ascii="Times New Roman" w:eastAsia="Times New Roman" w:hAnsi="Times New Roman"/>
          <w:sz w:val="20"/>
          <w:szCs w:val="20"/>
        </w:rPr>
        <w:t>The Department</w:t>
      </w:r>
      <w:r w:rsidR="00C77D3D">
        <w:rPr>
          <w:rFonts w:ascii="Times New Roman" w:eastAsia="Times New Roman" w:hAnsi="Times New Roman"/>
          <w:sz w:val="20"/>
          <w:szCs w:val="20"/>
        </w:rPr>
        <w:t>s</w:t>
      </w:r>
      <w:r w:rsidRPr="4C9421B5">
        <w:rPr>
          <w:rFonts w:ascii="Times New Roman" w:eastAsia="Times New Roman" w:hAnsi="Times New Roman"/>
          <w:sz w:val="20"/>
          <w:szCs w:val="20"/>
        </w:rPr>
        <w:t xml:space="preserve"> </w:t>
      </w:r>
      <w:r w:rsidR="00FD4C76">
        <w:rPr>
          <w:rFonts w:ascii="Times New Roman" w:eastAsia="Times New Roman" w:hAnsi="Times New Roman"/>
          <w:sz w:val="20"/>
          <w:szCs w:val="20"/>
        </w:rPr>
        <w:t>will</w:t>
      </w:r>
      <w:r w:rsidR="00FD4C76" w:rsidRPr="4C9421B5">
        <w:rPr>
          <w:rFonts w:ascii="Times New Roman" w:eastAsia="Times New Roman" w:hAnsi="Times New Roman"/>
          <w:sz w:val="20"/>
          <w:szCs w:val="20"/>
        </w:rPr>
        <w:t xml:space="preserve"> </w:t>
      </w:r>
      <w:r w:rsidRPr="4C9421B5">
        <w:rPr>
          <w:rFonts w:ascii="Times New Roman" w:eastAsia="Times New Roman" w:hAnsi="Times New Roman"/>
          <w:sz w:val="20"/>
          <w:szCs w:val="20"/>
        </w:rPr>
        <w:t>withhold payment to the Subrecipient in accordance with Section 1.4 of this Agreement until the existence of an official arrangement between the participating counties can be validated.</w:t>
      </w:r>
    </w:p>
    <w:p w14:paraId="2C1972AD" w14:textId="6CE00B97" w:rsidR="255D31B6" w:rsidRDefault="255D31B6" w:rsidP="255D31B6"/>
    <w:p w14:paraId="6D50A204" w14:textId="77777777" w:rsidR="00704968" w:rsidRPr="007F6662" w:rsidRDefault="00704968" w:rsidP="00704968">
      <w:pPr>
        <w:jc w:val="both"/>
      </w:pPr>
      <w:r w:rsidRPr="007F6662">
        <w:rPr>
          <w:b/>
        </w:rPr>
        <w:t>Section 3 – Documentation Requirements</w:t>
      </w:r>
    </w:p>
    <w:p w14:paraId="496475C1" w14:textId="77777777" w:rsidR="00704968" w:rsidRPr="007F6662" w:rsidRDefault="00704968" w:rsidP="00704968">
      <w:pPr>
        <w:jc w:val="both"/>
      </w:pPr>
    </w:p>
    <w:p w14:paraId="26F6FFC4" w14:textId="1FCC282E" w:rsidR="00861802" w:rsidRDefault="0B69F401" w:rsidP="4733A353">
      <w:pPr>
        <w:jc w:val="both"/>
      </w:pPr>
      <w:r>
        <w:t xml:space="preserve">3.1 </w:t>
      </w:r>
      <w:r w:rsidR="6ED753EB" w:rsidRPr="4733A353">
        <w:rPr>
          <w:u w:val="single"/>
        </w:rPr>
        <w:t>Agreement</w:t>
      </w:r>
      <w:r w:rsidR="3B433691" w:rsidRPr="4733A353">
        <w:rPr>
          <w:u w:val="single"/>
        </w:rPr>
        <w:t xml:space="preserve"> Documents.</w:t>
      </w:r>
      <w:r w:rsidR="3B433691">
        <w:t xml:space="preserve"> </w:t>
      </w:r>
      <w:r w:rsidR="214A4977">
        <w:t xml:space="preserve"> </w:t>
      </w:r>
      <w:r w:rsidR="003728B8">
        <w:t xml:space="preserve">The Departments </w:t>
      </w:r>
      <w:r w:rsidR="00105CF5">
        <w:t xml:space="preserve">will </w:t>
      </w:r>
      <w:r w:rsidR="00320585">
        <w:t xml:space="preserve">transmit this Agreement, </w:t>
      </w:r>
      <w:r w:rsidR="00F257E2">
        <w:t>e</w:t>
      </w:r>
      <w:r w:rsidR="00320585">
        <w:t xml:space="preserve">xhibits, and </w:t>
      </w:r>
      <w:r w:rsidR="00F257E2">
        <w:t>a</w:t>
      </w:r>
      <w:r w:rsidR="00320585">
        <w:t xml:space="preserve">ddenda to the </w:t>
      </w:r>
      <w:r w:rsidR="00C01FD7">
        <w:t xml:space="preserve">Subrecipient </w:t>
      </w:r>
      <w:r w:rsidR="00320585">
        <w:t xml:space="preserve">signatory via the electronic signature solution, </w:t>
      </w:r>
      <w:proofErr w:type="spellStart"/>
      <w:r w:rsidR="00320585">
        <w:t>OneSpan</w:t>
      </w:r>
      <w:proofErr w:type="spellEnd"/>
      <w:r w:rsidR="00320585">
        <w:t xml:space="preserve">. </w:t>
      </w:r>
      <w:r w:rsidR="003728B8">
        <w:t xml:space="preserve">Subrecipient </w:t>
      </w:r>
      <w:r w:rsidR="00320585">
        <w:t xml:space="preserve">may complete and electronically sign the documents as required using </w:t>
      </w:r>
      <w:proofErr w:type="spellStart"/>
      <w:r w:rsidR="00320585">
        <w:t>OneSpan</w:t>
      </w:r>
      <w:proofErr w:type="spellEnd"/>
      <w:r w:rsidR="00320585">
        <w:t xml:space="preserve">. </w:t>
      </w:r>
      <w:r w:rsidR="001327FD">
        <w:t xml:space="preserve">The Departments </w:t>
      </w:r>
      <w:r w:rsidR="00320585">
        <w:t xml:space="preserve">shall only accept electronic signatures provided in </w:t>
      </w:r>
      <w:proofErr w:type="spellStart"/>
      <w:r w:rsidR="00320585">
        <w:t>OneSpan</w:t>
      </w:r>
      <w:proofErr w:type="spellEnd"/>
      <w:r w:rsidR="00320585">
        <w:t xml:space="preserve">. The </w:t>
      </w:r>
      <w:r w:rsidR="001327FD">
        <w:t xml:space="preserve">Subrecipient </w:t>
      </w:r>
      <w:r w:rsidR="00320585">
        <w:t xml:space="preserve">signatory will receive a notification via email from </w:t>
      </w:r>
      <w:proofErr w:type="spellStart"/>
      <w:r w:rsidR="00320585">
        <w:t>OneSpan</w:t>
      </w:r>
      <w:proofErr w:type="spellEnd"/>
      <w:r w:rsidR="00320585">
        <w:t xml:space="preserve"> when a copy of the fully executed agreement is available for download. </w:t>
      </w:r>
    </w:p>
    <w:p w14:paraId="31A6263F" w14:textId="39CA0DE1" w:rsidR="00861802" w:rsidRDefault="1DEE58CE" w:rsidP="05C6E146">
      <w:pPr>
        <w:jc w:val="both"/>
      </w:pPr>
      <w:r w:rsidRPr="4733A353">
        <w:t xml:space="preserve"> </w:t>
      </w:r>
    </w:p>
    <w:p w14:paraId="00DBEE99" w14:textId="6E85D0EC" w:rsidR="00861802" w:rsidRDefault="1DEE58CE" w:rsidP="05C6E146">
      <w:pPr>
        <w:jc w:val="both"/>
      </w:pPr>
      <w:r w:rsidRPr="4733A353">
        <w:t xml:space="preserve">In lieu of electronic signatures via </w:t>
      </w:r>
      <w:proofErr w:type="spellStart"/>
      <w:r w:rsidRPr="4733A353">
        <w:t>OneSpan</w:t>
      </w:r>
      <w:proofErr w:type="spellEnd"/>
      <w:r w:rsidRPr="4733A353">
        <w:t>, Subrecipient may return the documents listed below to</w:t>
      </w:r>
      <w:r w:rsidR="00B46E68">
        <w:t xml:space="preserve"> </w:t>
      </w:r>
      <w:hyperlink r:id="rId13" w:history="1">
        <w:r w:rsidR="00B46E68" w:rsidRPr="00D3573B">
          <w:rPr>
            <w:rStyle w:val="Hyperlink"/>
          </w:rPr>
          <w:t>EI.Grants@dodd.ohio.gov</w:t>
        </w:r>
      </w:hyperlink>
      <w:r w:rsidR="00B46E68">
        <w:t>.</w:t>
      </w:r>
      <w:r w:rsidRPr="4733A353">
        <w:t xml:space="preserve"> When selecting this option, </w:t>
      </w:r>
      <w:proofErr w:type="gramStart"/>
      <w:r w:rsidRPr="4733A353">
        <w:t>Subrecipient</w:t>
      </w:r>
      <w:proofErr w:type="gramEnd"/>
      <w:r w:rsidRPr="4733A353">
        <w:t xml:space="preserve"> shall print the Agreement</w:t>
      </w:r>
      <w:r w:rsidR="007025ED">
        <w:t>,</w:t>
      </w:r>
      <w:r w:rsidRPr="4733A353">
        <w:t xml:space="preserve"> Addend</w:t>
      </w:r>
      <w:r w:rsidR="007025ED">
        <w:t>a</w:t>
      </w:r>
      <w:r w:rsidRPr="4733A353">
        <w:t xml:space="preserve"> </w:t>
      </w:r>
      <w:r w:rsidR="005733CD">
        <w:t>C</w:t>
      </w:r>
      <w:r w:rsidR="005733CD" w:rsidRPr="4733A353">
        <w:t xml:space="preserve"> </w:t>
      </w:r>
      <w:r w:rsidR="007025ED">
        <w:t xml:space="preserve">&amp; </w:t>
      </w:r>
      <w:r w:rsidR="00761537">
        <w:t>D</w:t>
      </w:r>
      <w:r w:rsidR="007025ED">
        <w:t xml:space="preserve"> </w:t>
      </w:r>
      <w:r w:rsidRPr="4733A353">
        <w:t xml:space="preserve">and sign them in ink. </w:t>
      </w:r>
      <w:proofErr w:type="gramStart"/>
      <w:r w:rsidRPr="4733A353">
        <w:t>Subrecipient</w:t>
      </w:r>
      <w:proofErr w:type="gramEnd"/>
      <w:r w:rsidRPr="4733A353">
        <w:t xml:space="preserve"> shall return all documents identified below as separate .pdf documents in one email with the subject line “County Name_</w:t>
      </w:r>
      <w:r w:rsidR="00F642D6">
        <w:t xml:space="preserve"> </w:t>
      </w:r>
      <w:r w:rsidR="00514331">
        <w:t xml:space="preserve">Agency </w:t>
      </w:r>
      <w:proofErr w:type="spellStart"/>
      <w:r w:rsidR="00514331">
        <w:t>Name</w:t>
      </w:r>
      <w:r w:rsidRPr="4733A353">
        <w:t>_Service</w:t>
      </w:r>
      <w:proofErr w:type="spellEnd"/>
      <w:r w:rsidRPr="4733A353">
        <w:t xml:space="preserve"> Coordination Grant Agreement July 202</w:t>
      </w:r>
      <w:r w:rsidR="00EF50E6">
        <w:t>4</w:t>
      </w:r>
      <w:r w:rsidRPr="4733A353">
        <w:t xml:space="preserve">”. Each document attached to the email must be clearly labeled. </w:t>
      </w:r>
    </w:p>
    <w:p w14:paraId="76A528E6" w14:textId="37BE8AC8" w:rsidR="00861802" w:rsidRDefault="1DEE58CE" w:rsidP="05C6E146">
      <w:pPr>
        <w:jc w:val="both"/>
      </w:pPr>
      <w:r w:rsidRPr="4733A353">
        <w:t xml:space="preserve"> </w:t>
      </w:r>
    </w:p>
    <w:p w14:paraId="7313EEE7" w14:textId="4280E5BD" w:rsidR="00861802" w:rsidRDefault="1DEE58CE" w:rsidP="05C6E146">
      <w:pPr>
        <w:jc w:val="both"/>
      </w:pPr>
      <w:r w:rsidRPr="4733A353">
        <w:t>The Department</w:t>
      </w:r>
      <w:r w:rsidR="00EF50E6">
        <w:t>s</w:t>
      </w:r>
      <w:r w:rsidRPr="4733A353">
        <w:t xml:space="preserve"> shall provide the Subrecipient with a copy of the fully executed Agreement. If the Subrecipient signs the Agreement in </w:t>
      </w:r>
      <w:proofErr w:type="spellStart"/>
      <w:r w:rsidRPr="4733A353">
        <w:t>OneSpan</w:t>
      </w:r>
      <w:proofErr w:type="spellEnd"/>
      <w:r w:rsidRPr="4733A353">
        <w:t xml:space="preserve">, the signatory will receive an email notification from </w:t>
      </w:r>
      <w:proofErr w:type="spellStart"/>
      <w:r w:rsidRPr="4733A353">
        <w:t>OneSpan</w:t>
      </w:r>
      <w:proofErr w:type="spellEnd"/>
      <w:r w:rsidRPr="4733A353">
        <w:t xml:space="preserve"> that the fully executed Agreement is available for download. </w:t>
      </w:r>
      <w:r w:rsidR="00C02FA5">
        <w:t>A copy of the fully executed agreement, addenda, and exhibits will be emailed to the Notice contacts identified in Section 6.1 of this Agreement.</w:t>
      </w:r>
    </w:p>
    <w:p w14:paraId="60C615D9" w14:textId="5A888C75" w:rsidR="00861802" w:rsidRDefault="1DEE58CE" w:rsidP="05C6E146">
      <w:pPr>
        <w:jc w:val="both"/>
      </w:pPr>
      <w:r w:rsidRPr="4733A353">
        <w:t xml:space="preserve"> </w:t>
      </w:r>
    </w:p>
    <w:p w14:paraId="189F865D" w14:textId="77777777" w:rsidR="008C73FB" w:rsidRPr="008C73FB" w:rsidRDefault="00206548" w:rsidP="008C73FB">
      <w:pPr>
        <w:jc w:val="both"/>
      </w:pPr>
      <w:r>
        <w:t xml:space="preserve">3.2 </w:t>
      </w:r>
      <w:r w:rsidR="00A30EDF">
        <w:rPr>
          <w:u w:val="single"/>
        </w:rPr>
        <w:t>GMS</w:t>
      </w:r>
      <w:r w:rsidR="00A30EDF" w:rsidRPr="05C6E146">
        <w:rPr>
          <w:u w:val="single"/>
        </w:rPr>
        <w:t xml:space="preserve"> </w:t>
      </w:r>
      <w:r w:rsidRPr="05C6E146">
        <w:rPr>
          <w:u w:val="single"/>
        </w:rPr>
        <w:t>Budget Documents</w:t>
      </w:r>
      <w:r w:rsidR="008C73FB">
        <w:rPr>
          <w:u w:val="single"/>
        </w:rPr>
        <w:t xml:space="preserve"> &amp; Requirements</w:t>
      </w:r>
      <w:r w:rsidRPr="05C6E146">
        <w:rPr>
          <w:u w:val="single"/>
        </w:rPr>
        <w:t>.</w:t>
      </w:r>
      <w:r>
        <w:t xml:space="preserve"> </w:t>
      </w:r>
      <w:r w:rsidR="008C73FB">
        <w:t>In accordance with Section 1.7 of this Agreement</w:t>
      </w:r>
      <w:r w:rsidR="008C73FB" w:rsidRPr="008C73FB">
        <w:t xml:space="preserve"> Subrecipient shall validate that FFATA information entered in GMS is valid and current before a budget is submitted in GMS. </w:t>
      </w:r>
    </w:p>
    <w:p w14:paraId="2BCF9E6E" w14:textId="77777777" w:rsidR="008C73FB" w:rsidRDefault="008C73FB" w:rsidP="05C6E146">
      <w:pPr>
        <w:jc w:val="both"/>
      </w:pPr>
    </w:p>
    <w:p w14:paraId="17AAD605" w14:textId="735E2ABF" w:rsidR="0002467F" w:rsidRPr="00815E46" w:rsidRDefault="0002467F" w:rsidP="05C6E146">
      <w:pPr>
        <w:jc w:val="both"/>
      </w:pPr>
      <w:r>
        <w:t>The following documents shall be submitted to the Department</w:t>
      </w:r>
      <w:r w:rsidR="00870C14">
        <w:t>s</w:t>
      </w:r>
      <w:r>
        <w:t xml:space="preserve"> via </w:t>
      </w:r>
      <w:r w:rsidR="00FB649E">
        <w:t xml:space="preserve">attachment in </w:t>
      </w:r>
      <w:r w:rsidR="00156329">
        <w:t xml:space="preserve">GMS </w:t>
      </w:r>
      <w:r w:rsidR="008B57C8">
        <w:t>when submitting the budget</w:t>
      </w:r>
      <w:r>
        <w:t xml:space="preserve">. </w:t>
      </w:r>
    </w:p>
    <w:p w14:paraId="11DE5F25" w14:textId="77777777" w:rsidR="00815E46" w:rsidRPr="00815E46" w:rsidRDefault="0002467F" w:rsidP="00BC03F7">
      <w:pPr>
        <w:ind w:left="720"/>
        <w:jc w:val="both"/>
      </w:pPr>
      <w:r w:rsidRPr="00815E46">
        <w:t xml:space="preserve">1) </w:t>
      </w:r>
      <w:r w:rsidR="00815E46" w:rsidRPr="00815E46">
        <w:t xml:space="preserve">Indirect Costs: </w:t>
      </w:r>
    </w:p>
    <w:p w14:paraId="448DCE05" w14:textId="39DB74CF" w:rsidR="00815E46" w:rsidRDefault="00815E46" w:rsidP="00815E46">
      <w:pPr>
        <w:pStyle w:val="ListParagraph"/>
        <w:numPr>
          <w:ilvl w:val="0"/>
          <w:numId w:val="12"/>
        </w:numPr>
        <w:jc w:val="both"/>
        <w:rPr>
          <w:rFonts w:ascii="Times New Roman" w:hAnsi="Times New Roman"/>
          <w:sz w:val="20"/>
          <w:szCs w:val="20"/>
        </w:rPr>
      </w:pPr>
      <w:r w:rsidRPr="43E0BA88">
        <w:rPr>
          <w:rFonts w:ascii="Times New Roman" w:hAnsi="Times New Roman"/>
          <w:sz w:val="20"/>
          <w:szCs w:val="20"/>
        </w:rPr>
        <w:t xml:space="preserve">Subrecipients </w:t>
      </w:r>
      <w:r w:rsidR="1FCBB4FB" w:rsidRPr="43E0BA88">
        <w:rPr>
          <w:rFonts w:ascii="Times New Roman" w:hAnsi="Times New Roman"/>
          <w:sz w:val="20"/>
          <w:szCs w:val="20"/>
        </w:rPr>
        <w:t xml:space="preserve">who want to budget for indirect costs </w:t>
      </w:r>
      <w:r w:rsidRPr="43E0BA88">
        <w:rPr>
          <w:rFonts w:ascii="Times New Roman" w:hAnsi="Times New Roman"/>
          <w:sz w:val="20"/>
          <w:szCs w:val="20"/>
        </w:rPr>
        <w:t>with USDOE as their cognizant agency must submit a copy of their rate approval letter from the Ohio Department of Education</w:t>
      </w:r>
      <w:r w:rsidR="00870C14">
        <w:rPr>
          <w:rFonts w:ascii="Times New Roman" w:hAnsi="Times New Roman"/>
          <w:sz w:val="20"/>
          <w:szCs w:val="20"/>
        </w:rPr>
        <w:t xml:space="preserve"> and Workforce</w:t>
      </w:r>
      <w:r w:rsidR="00E97194" w:rsidRPr="43E0BA88">
        <w:rPr>
          <w:rFonts w:ascii="Times New Roman" w:hAnsi="Times New Roman"/>
          <w:sz w:val="20"/>
          <w:szCs w:val="20"/>
        </w:rPr>
        <w:t xml:space="preserve"> (</w:t>
      </w:r>
      <w:r w:rsidR="00870C14">
        <w:rPr>
          <w:rFonts w:ascii="Times New Roman" w:hAnsi="Times New Roman"/>
          <w:sz w:val="20"/>
          <w:szCs w:val="20"/>
        </w:rPr>
        <w:t>DEW</w:t>
      </w:r>
      <w:r w:rsidR="00E97194" w:rsidRPr="43E0BA88">
        <w:rPr>
          <w:rFonts w:ascii="Times New Roman" w:hAnsi="Times New Roman"/>
          <w:sz w:val="20"/>
          <w:szCs w:val="20"/>
        </w:rPr>
        <w:t>)</w:t>
      </w:r>
      <w:r w:rsidRPr="43E0BA88">
        <w:rPr>
          <w:rFonts w:ascii="Times New Roman" w:hAnsi="Times New Roman"/>
          <w:sz w:val="20"/>
          <w:szCs w:val="20"/>
        </w:rPr>
        <w:t>. The documentation must show the approved</w:t>
      </w:r>
      <w:r w:rsidR="00E97194" w:rsidRPr="43E0BA88">
        <w:rPr>
          <w:rFonts w:ascii="Times New Roman" w:hAnsi="Times New Roman"/>
          <w:sz w:val="20"/>
          <w:szCs w:val="20"/>
        </w:rPr>
        <w:t xml:space="preserve"> or provisional</w:t>
      </w:r>
      <w:r w:rsidRPr="43E0BA88">
        <w:rPr>
          <w:rFonts w:ascii="Times New Roman" w:hAnsi="Times New Roman"/>
          <w:sz w:val="20"/>
          <w:szCs w:val="20"/>
        </w:rPr>
        <w:t xml:space="preserve"> Restricted Indirect Cost Rate. </w:t>
      </w:r>
      <w:r w:rsidR="00E97194" w:rsidRPr="43E0BA88">
        <w:rPr>
          <w:rFonts w:ascii="Times New Roman" w:hAnsi="Times New Roman"/>
          <w:sz w:val="20"/>
          <w:szCs w:val="20"/>
        </w:rPr>
        <w:t xml:space="preserve">Subrecipients submitting a provisional letter with their budget must submit the final rate approval letter from </w:t>
      </w:r>
      <w:r w:rsidR="00A40E4E">
        <w:rPr>
          <w:rFonts w:ascii="Times New Roman" w:hAnsi="Times New Roman"/>
          <w:sz w:val="20"/>
          <w:szCs w:val="20"/>
        </w:rPr>
        <w:t>DEW</w:t>
      </w:r>
      <w:r w:rsidR="00E97194" w:rsidRPr="43E0BA88">
        <w:rPr>
          <w:rFonts w:ascii="Times New Roman" w:hAnsi="Times New Roman"/>
          <w:sz w:val="20"/>
          <w:szCs w:val="20"/>
        </w:rPr>
        <w:t xml:space="preserve"> no later than June 1, 202</w:t>
      </w:r>
      <w:r w:rsidR="00A40E4E">
        <w:rPr>
          <w:rFonts w:ascii="Times New Roman" w:hAnsi="Times New Roman"/>
          <w:sz w:val="20"/>
          <w:szCs w:val="20"/>
        </w:rPr>
        <w:t>5</w:t>
      </w:r>
      <w:r w:rsidR="006C00C2">
        <w:rPr>
          <w:rFonts w:ascii="Times New Roman" w:hAnsi="Times New Roman"/>
          <w:sz w:val="20"/>
          <w:szCs w:val="20"/>
        </w:rPr>
        <w:t>,</w:t>
      </w:r>
      <w:r w:rsidR="00E97194" w:rsidRPr="43E0BA88">
        <w:rPr>
          <w:rFonts w:ascii="Times New Roman" w:hAnsi="Times New Roman"/>
          <w:sz w:val="20"/>
          <w:szCs w:val="20"/>
        </w:rPr>
        <w:t xml:space="preserve"> in accordance with Section 1.5 of this Agreement.   </w:t>
      </w:r>
    </w:p>
    <w:p w14:paraId="707C01AD" w14:textId="022903DF" w:rsidR="00815E46" w:rsidRPr="008C73FB" w:rsidRDefault="00815E46" w:rsidP="43E0BA88">
      <w:pPr>
        <w:pStyle w:val="ListParagraph"/>
        <w:numPr>
          <w:ilvl w:val="0"/>
          <w:numId w:val="12"/>
        </w:numPr>
        <w:jc w:val="both"/>
        <w:rPr>
          <w:rFonts w:asciiTheme="minorHAnsi" w:eastAsiaTheme="minorEastAsia" w:hAnsiTheme="minorHAnsi" w:cstheme="minorBidi"/>
          <w:sz w:val="20"/>
          <w:szCs w:val="20"/>
        </w:rPr>
      </w:pPr>
      <w:r w:rsidRPr="43E0BA88">
        <w:rPr>
          <w:rFonts w:ascii="Times New Roman" w:hAnsi="Times New Roman"/>
          <w:sz w:val="20"/>
          <w:szCs w:val="20"/>
        </w:rPr>
        <w:t xml:space="preserve">Subrecipients </w:t>
      </w:r>
      <w:r w:rsidR="1F9AE0D7" w:rsidRPr="43E0BA88">
        <w:rPr>
          <w:rFonts w:ascii="Times New Roman" w:hAnsi="Times New Roman"/>
          <w:sz w:val="20"/>
          <w:szCs w:val="20"/>
        </w:rPr>
        <w:t xml:space="preserve">who want to budget for indirect costs </w:t>
      </w:r>
      <w:r w:rsidR="26324B5F" w:rsidRPr="43E0BA88">
        <w:rPr>
          <w:rFonts w:ascii="Times New Roman" w:hAnsi="Times New Roman"/>
          <w:sz w:val="20"/>
          <w:szCs w:val="20"/>
        </w:rPr>
        <w:t>and</w:t>
      </w:r>
      <w:r w:rsidRPr="43E0BA88">
        <w:rPr>
          <w:rFonts w:ascii="Times New Roman" w:hAnsi="Times New Roman"/>
          <w:sz w:val="20"/>
          <w:szCs w:val="20"/>
        </w:rPr>
        <w:t xml:space="preserve"> do not have </w:t>
      </w:r>
      <w:r w:rsidRPr="008C73FB">
        <w:rPr>
          <w:rFonts w:ascii="Times New Roman" w:hAnsi="Times New Roman"/>
          <w:sz w:val="20"/>
          <w:szCs w:val="20"/>
        </w:rPr>
        <w:t xml:space="preserve">USDOE as their cognizant agency must submit an indirect cost worksheet (Exhibit B). </w:t>
      </w:r>
    </w:p>
    <w:p w14:paraId="2058CDDA" w14:textId="232CC5F5" w:rsidR="00BA1D79" w:rsidRPr="008C73FB" w:rsidRDefault="008B57C8" w:rsidP="17298767">
      <w:pPr>
        <w:ind w:left="720"/>
        <w:jc w:val="both"/>
      </w:pPr>
      <w:r w:rsidRPr="008C73FB">
        <w:t>2</w:t>
      </w:r>
      <w:r w:rsidR="0002467F" w:rsidRPr="008C73FB">
        <w:t xml:space="preserve">) </w:t>
      </w:r>
      <w:r w:rsidR="00815E46" w:rsidRPr="008C73FB">
        <w:t xml:space="preserve">Budget </w:t>
      </w:r>
      <w:r w:rsidR="58C87CCD" w:rsidRPr="008C73FB">
        <w:t>Justification</w:t>
      </w:r>
      <w:r w:rsidR="00815E46" w:rsidRPr="008C73FB">
        <w:t>:</w:t>
      </w:r>
      <w:r w:rsidR="00E97194" w:rsidRPr="008C73FB">
        <w:t xml:space="preserve"> </w:t>
      </w:r>
      <w:r w:rsidR="001A5601" w:rsidRPr="008C73FB">
        <w:t xml:space="preserve">Directions for completing this document are included in the </w:t>
      </w:r>
      <w:r w:rsidR="76C859A3" w:rsidRPr="008C73FB">
        <w:t>Budget Justification</w:t>
      </w:r>
      <w:r w:rsidR="001A5601" w:rsidRPr="008C73FB">
        <w:t xml:space="preserve"> (Exhibit C).</w:t>
      </w:r>
      <w:r w:rsidR="00BA4805" w:rsidRPr="008C73FB">
        <w:t xml:space="preserve"> </w:t>
      </w:r>
    </w:p>
    <w:p w14:paraId="09738887" w14:textId="6AE97D47" w:rsidR="00BA1D79" w:rsidRPr="008C73FB" w:rsidRDefault="00BA4805" w:rsidP="43E0BA88">
      <w:pPr>
        <w:pStyle w:val="ListParagraph"/>
        <w:numPr>
          <w:ilvl w:val="0"/>
          <w:numId w:val="13"/>
        </w:numPr>
        <w:jc w:val="both"/>
        <w:rPr>
          <w:rFonts w:asciiTheme="minorHAnsi" w:eastAsiaTheme="minorEastAsia" w:hAnsiTheme="minorHAnsi" w:cstheme="minorBidi"/>
        </w:rPr>
      </w:pPr>
      <w:r w:rsidRPr="008C73FB">
        <w:rPr>
          <w:rFonts w:ascii="Times New Roman" w:hAnsi="Times New Roman"/>
          <w:sz w:val="20"/>
          <w:szCs w:val="20"/>
        </w:rPr>
        <w:t xml:space="preserve">Budget summaries that are incomplete or insufficient will result in the denial of the Subrecipient’s budget in </w:t>
      </w:r>
      <w:r w:rsidR="00DC70D6" w:rsidRPr="008C73FB">
        <w:rPr>
          <w:rFonts w:ascii="Times New Roman" w:hAnsi="Times New Roman"/>
          <w:sz w:val="20"/>
          <w:szCs w:val="20"/>
        </w:rPr>
        <w:t>GMS</w:t>
      </w:r>
      <w:r w:rsidRPr="008C73FB">
        <w:rPr>
          <w:rFonts w:ascii="Times New Roman" w:hAnsi="Times New Roman"/>
          <w:sz w:val="20"/>
          <w:szCs w:val="20"/>
        </w:rPr>
        <w:t>.</w:t>
      </w:r>
    </w:p>
    <w:p w14:paraId="508AC005" w14:textId="1A77EAD5" w:rsidR="00BA1D79" w:rsidRDefault="7DF64A05" w:rsidP="003B1EE9">
      <w:pPr>
        <w:ind w:firstLine="720"/>
        <w:jc w:val="both"/>
      </w:pPr>
      <w:r>
        <w:t xml:space="preserve">3)  A completed EI </w:t>
      </w:r>
      <w:r w:rsidR="008E5E06">
        <w:t xml:space="preserve">Service Coordination </w:t>
      </w:r>
      <w:r>
        <w:t>Contact Sheet (Addendum B).</w:t>
      </w:r>
    </w:p>
    <w:p w14:paraId="7F617B46" w14:textId="4AC96AED" w:rsidR="00BA1D79" w:rsidRPr="003F4722" w:rsidRDefault="00BA1D79" w:rsidP="00BA1D79">
      <w:pPr>
        <w:pStyle w:val="ListParagraph"/>
        <w:numPr>
          <w:ilvl w:val="0"/>
          <w:numId w:val="13"/>
        </w:numPr>
        <w:jc w:val="both"/>
        <w:rPr>
          <w:rFonts w:ascii="Times New Roman" w:hAnsi="Times New Roman"/>
          <w:sz w:val="20"/>
          <w:szCs w:val="20"/>
        </w:rPr>
      </w:pPr>
      <w:r w:rsidRPr="43E0BA88">
        <w:rPr>
          <w:rFonts w:ascii="Times New Roman" w:hAnsi="Times New Roman"/>
          <w:sz w:val="20"/>
          <w:szCs w:val="20"/>
        </w:rPr>
        <w:t xml:space="preserve">EI </w:t>
      </w:r>
      <w:r w:rsidR="00CF3B6F">
        <w:rPr>
          <w:rFonts w:ascii="Times New Roman" w:hAnsi="Times New Roman"/>
          <w:sz w:val="20"/>
          <w:szCs w:val="20"/>
        </w:rPr>
        <w:t>Service Coordination</w:t>
      </w:r>
      <w:r w:rsidRPr="43E0BA88">
        <w:rPr>
          <w:rFonts w:ascii="Times New Roman" w:hAnsi="Times New Roman"/>
          <w:sz w:val="20"/>
          <w:szCs w:val="20"/>
        </w:rPr>
        <w:t xml:space="preserve"> Contact Sheets that are incomplete or insufficient may result in the </w:t>
      </w:r>
      <w:r w:rsidR="12AA2AB2" w:rsidRPr="43E0BA88">
        <w:rPr>
          <w:rFonts w:ascii="Times New Roman" w:hAnsi="Times New Roman"/>
          <w:sz w:val="20"/>
          <w:szCs w:val="20"/>
        </w:rPr>
        <w:t>denial</w:t>
      </w:r>
      <w:r w:rsidRPr="43E0BA88">
        <w:rPr>
          <w:rFonts w:ascii="Times New Roman" w:hAnsi="Times New Roman"/>
          <w:sz w:val="20"/>
          <w:szCs w:val="20"/>
        </w:rPr>
        <w:t xml:space="preserve"> of the Subrecipient’s budget in </w:t>
      </w:r>
      <w:r w:rsidR="007647F9">
        <w:rPr>
          <w:rFonts w:ascii="Times New Roman" w:hAnsi="Times New Roman"/>
          <w:sz w:val="20"/>
          <w:szCs w:val="20"/>
        </w:rPr>
        <w:t>GMS</w:t>
      </w:r>
      <w:r w:rsidRPr="43E0BA88">
        <w:rPr>
          <w:rFonts w:ascii="Times New Roman" w:hAnsi="Times New Roman"/>
          <w:sz w:val="20"/>
          <w:szCs w:val="20"/>
        </w:rPr>
        <w:t xml:space="preserve">. </w:t>
      </w:r>
    </w:p>
    <w:p w14:paraId="2599FCD0" w14:textId="77777777" w:rsidR="00A30EDF" w:rsidRPr="00BA1D79" w:rsidRDefault="00A30EDF" w:rsidP="000151F1">
      <w:pPr>
        <w:pStyle w:val="ListParagraph"/>
        <w:ind w:left="360"/>
        <w:jc w:val="both"/>
      </w:pPr>
    </w:p>
    <w:p w14:paraId="2AE0AD64" w14:textId="7A863017" w:rsidR="00033CD0" w:rsidRDefault="0002467F" w:rsidP="43E0BA88">
      <w:pPr>
        <w:jc w:val="both"/>
      </w:pPr>
      <w:r>
        <w:t>3.3</w:t>
      </w:r>
      <w:r w:rsidRPr="43E0BA88">
        <w:rPr>
          <w:u w:val="single"/>
        </w:rPr>
        <w:t xml:space="preserve"> </w:t>
      </w:r>
      <w:r w:rsidR="00D963EE" w:rsidRPr="43E0BA88">
        <w:rPr>
          <w:u w:val="single"/>
        </w:rPr>
        <w:t xml:space="preserve">Documentation &amp; </w:t>
      </w:r>
      <w:r w:rsidR="000A29E7" w:rsidRPr="43E0BA88">
        <w:rPr>
          <w:u w:val="single"/>
        </w:rPr>
        <w:t>Monitoring</w:t>
      </w:r>
      <w:r w:rsidR="00704968" w:rsidRPr="43E0BA88">
        <w:rPr>
          <w:u w:val="single"/>
        </w:rPr>
        <w:t>.</w:t>
      </w:r>
      <w:r w:rsidR="00704968">
        <w:t xml:space="preserve">  </w:t>
      </w:r>
      <w:r w:rsidR="00174104">
        <w:t>Subrecipient</w:t>
      </w:r>
      <w:r w:rsidR="00704968">
        <w:t xml:space="preserve"> agrees to prepare and maintain</w:t>
      </w:r>
      <w:r w:rsidR="007B4AC0">
        <w:t xml:space="preserve"> documentation that supports the </w:t>
      </w:r>
      <w:r w:rsidR="000A29E7">
        <w:t>expenses</w:t>
      </w:r>
      <w:r w:rsidR="007B4AC0">
        <w:t xml:space="preserve"> billed to </w:t>
      </w:r>
      <w:r w:rsidR="000A29E7">
        <w:t xml:space="preserve">the Grant in accordance with </w:t>
      </w:r>
      <w:r w:rsidR="000839B1">
        <w:t xml:space="preserve">this Agreement and </w:t>
      </w:r>
      <w:r w:rsidR="000A29E7">
        <w:t xml:space="preserve">2 CFR </w:t>
      </w:r>
      <w:r w:rsidR="00D963EE">
        <w:t>200</w:t>
      </w:r>
      <w:r w:rsidR="00866DB2">
        <w:t xml:space="preserve">, </w:t>
      </w:r>
      <w:r w:rsidR="00147ED0">
        <w:t xml:space="preserve">as adopted by the USDOE in </w:t>
      </w:r>
      <w:r w:rsidR="005E4D9A">
        <w:t>34 CFR EDGAR</w:t>
      </w:r>
      <w:r w:rsidR="00E56865">
        <w:t xml:space="preserve">. Expenses billed to this Grant </w:t>
      </w:r>
      <w:r w:rsidR="00A222AF">
        <w:t xml:space="preserve">for activities performed shall </w:t>
      </w:r>
      <w:r w:rsidR="00FF67B9">
        <w:t>comply</w:t>
      </w:r>
      <w:r w:rsidR="00CC6984">
        <w:t xml:space="preserve"> with</w:t>
      </w:r>
      <w:r w:rsidR="000F4FB9">
        <w:t xml:space="preserve"> </w:t>
      </w:r>
      <w:r w:rsidR="00C33648">
        <w:t xml:space="preserve">service coordination as defined in 34 CFR §303.34, evaluation and assessment as defined in 34 CFR §303.321, other costs related to providing these mandated activities, and early intervention child find outreach activities in accordance with 34 CFR </w:t>
      </w:r>
      <w:r w:rsidR="006B3696" w:rsidRPr="006B3696">
        <w:t>§</w:t>
      </w:r>
      <w:r w:rsidR="00C33648">
        <w:t>303.302.</w:t>
      </w:r>
      <w:r w:rsidR="00DA6440">
        <w:t xml:space="preserve"> </w:t>
      </w:r>
      <w:r w:rsidR="000A29E7">
        <w:t>At any time, the Department</w:t>
      </w:r>
      <w:r w:rsidR="001A7426">
        <w:t>s</w:t>
      </w:r>
      <w:r w:rsidR="000A29E7">
        <w:t xml:space="preserve"> reserve the right to request documentation to substantiate the request for reimbursement reported in </w:t>
      </w:r>
      <w:r w:rsidR="003F092D">
        <w:t>GMS</w:t>
      </w:r>
      <w:r w:rsidR="000A29E7">
        <w:t>.</w:t>
      </w:r>
      <w:r w:rsidR="0038679C">
        <w:t xml:space="preserve">  </w:t>
      </w:r>
      <w:r w:rsidR="00174104">
        <w:t>Subrecipient</w:t>
      </w:r>
      <w:r w:rsidR="00276F97">
        <w:t xml:space="preserve"> agrees to make these materials available to the Department</w:t>
      </w:r>
      <w:r w:rsidR="00F95AF8">
        <w:t>s</w:t>
      </w:r>
      <w:r w:rsidR="00276F97">
        <w:t xml:space="preserve"> </w:t>
      </w:r>
      <w:r w:rsidR="003F092D">
        <w:t xml:space="preserve">within </w:t>
      </w:r>
      <w:r w:rsidR="0053306D">
        <w:t>five (5) business days</w:t>
      </w:r>
      <w:r w:rsidR="00F7714F">
        <w:t xml:space="preserve"> and cooperate with any Department</w:t>
      </w:r>
      <w:r w:rsidR="00F95AF8">
        <w:t>s</w:t>
      </w:r>
      <w:r w:rsidR="00F7714F">
        <w:t xml:space="preserve"> requests for information or onsite activities</w:t>
      </w:r>
      <w:r w:rsidR="00276F97">
        <w:t xml:space="preserve">.  </w:t>
      </w:r>
      <w:r w:rsidR="00174104">
        <w:t>Subrecipient</w:t>
      </w:r>
      <w:r w:rsidR="0038679C">
        <w:t xml:space="preserve"> agrees to implement the Departments </w:t>
      </w:r>
      <w:r w:rsidR="00174104">
        <w:t>Subrecipient</w:t>
      </w:r>
      <w:r w:rsidR="0038679C">
        <w:t xml:space="preserve">-specific technical assistance plan (including completion of any training requirements </w:t>
      </w:r>
      <w:r w:rsidR="1E69D731">
        <w:t xml:space="preserve">or other required actions </w:t>
      </w:r>
      <w:r w:rsidR="00C33648">
        <w:t xml:space="preserve">as </w:t>
      </w:r>
      <w:r w:rsidR="0038679C">
        <w:t>part of the technical assistance plan).</w:t>
      </w:r>
    </w:p>
    <w:p w14:paraId="6B9CCE2C" w14:textId="77777777" w:rsidR="00B1518B" w:rsidRPr="007F6662" w:rsidRDefault="00B1518B" w:rsidP="00704968">
      <w:pPr>
        <w:jc w:val="both"/>
      </w:pPr>
    </w:p>
    <w:p w14:paraId="5D7A6B50" w14:textId="0F3D41D1" w:rsidR="009C11A6" w:rsidRDefault="009C11A6" w:rsidP="009C11A6">
      <w:pPr>
        <w:jc w:val="both"/>
      </w:pPr>
      <w:r w:rsidRPr="007F6662">
        <w:t>3.</w:t>
      </w:r>
      <w:r>
        <w:t>4</w:t>
      </w:r>
      <w:r w:rsidRPr="007F6662">
        <w:t xml:space="preserve"> </w:t>
      </w:r>
      <w:r w:rsidRPr="007F6662">
        <w:rPr>
          <w:u w:val="single"/>
        </w:rPr>
        <w:t>Maintenance of Records.</w:t>
      </w:r>
      <w:r w:rsidRPr="007F6662">
        <w:t xml:space="preserve">  </w:t>
      </w:r>
      <w:r w:rsidRPr="00B60A09">
        <w:t>As required by GEPA and EDGAR for State-administered</w:t>
      </w:r>
      <w:r>
        <w:t xml:space="preserve"> </w:t>
      </w:r>
      <w:r w:rsidRPr="00B60A09">
        <w:t>programs (in 34 CFR 76.730-731), the</w:t>
      </w:r>
      <w:r>
        <w:t xml:space="preserve"> </w:t>
      </w:r>
      <w:r w:rsidR="00174104">
        <w:t>Subrecipient</w:t>
      </w:r>
      <w:r>
        <w:t xml:space="preserve"> shall </w:t>
      </w:r>
      <w:r w:rsidRPr="00B60A09">
        <w:t xml:space="preserve">retain records related to </w:t>
      </w:r>
      <w:r>
        <w:t>G</w:t>
      </w:r>
      <w:r w:rsidRPr="00B60A09">
        <w:t>rant</w:t>
      </w:r>
      <w:r>
        <w:t xml:space="preserve"> </w:t>
      </w:r>
      <w:r w:rsidRPr="00B60A09">
        <w:t>funds a</w:t>
      </w:r>
      <w:r>
        <w:t xml:space="preserve">nd compliance for a period of </w:t>
      </w:r>
      <w:r w:rsidR="00267AD6">
        <w:t xml:space="preserve">three </w:t>
      </w:r>
      <w:r w:rsidRPr="00B60A09">
        <w:t>years</w:t>
      </w:r>
      <w:r>
        <w:t xml:space="preserve"> after the grant period</w:t>
      </w:r>
      <w:r w:rsidRPr="00B60A09">
        <w:t>.</w:t>
      </w:r>
    </w:p>
    <w:p w14:paraId="61EC0CA1" w14:textId="77777777" w:rsidR="00D96C21" w:rsidRDefault="00D96C21" w:rsidP="009C11A6">
      <w:pPr>
        <w:jc w:val="both"/>
      </w:pPr>
    </w:p>
    <w:p w14:paraId="06D19EB6" w14:textId="6A870C0E" w:rsidR="00D96C21" w:rsidRDefault="00D96C21" w:rsidP="00D96C21">
      <w:pPr>
        <w:jc w:val="both"/>
      </w:pPr>
      <w:r w:rsidRPr="5173A673">
        <w:t xml:space="preserve">2 CFR </w:t>
      </w:r>
      <w:r w:rsidRPr="1817D282">
        <w:t>200.334</w:t>
      </w:r>
      <w:r w:rsidRPr="3B69E889">
        <w:t xml:space="preserve"> </w:t>
      </w:r>
      <w:r w:rsidRPr="76E48A4D">
        <w:t xml:space="preserve">requires </w:t>
      </w:r>
      <w:r w:rsidR="000A3B0F">
        <w:t>S</w:t>
      </w:r>
      <w:r w:rsidRPr="563F8FB2">
        <w:t xml:space="preserve">ubrecipient to </w:t>
      </w:r>
      <w:r w:rsidRPr="35DF8C06">
        <w:t xml:space="preserve">keep financial </w:t>
      </w:r>
      <w:r w:rsidRPr="6387E7CF">
        <w:t xml:space="preserve">records, </w:t>
      </w:r>
      <w:r w:rsidRPr="7B6B7C9D">
        <w:t xml:space="preserve">supporting documents, statistical </w:t>
      </w:r>
      <w:proofErr w:type="gramStart"/>
      <w:r w:rsidRPr="420FA8AC">
        <w:t>records</w:t>
      </w:r>
      <w:proofErr w:type="gramEnd"/>
      <w:r w:rsidRPr="420FA8AC">
        <w:t xml:space="preserve"> and all other </w:t>
      </w:r>
      <w:r w:rsidRPr="50703C40">
        <w:t xml:space="preserve">records </w:t>
      </w:r>
      <w:r w:rsidRPr="3A667E56">
        <w:t xml:space="preserve">of </w:t>
      </w:r>
      <w:r w:rsidR="000A3B0F">
        <w:t>S</w:t>
      </w:r>
      <w:r w:rsidRPr="6B45E369">
        <w:t xml:space="preserve">ubrecipient that are pertinent to </w:t>
      </w:r>
      <w:r w:rsidRPr="62847D9C">
        <w:t xml:space="preserve">the </w:t>
      </w:r>
      <w:r w:rsidR="008B230E">
        <w:t>federal</w:t>
      </w:r>
      <w:r w:rsidRPr="62847D9C">
        <w:t xml:space="preserve"> </w:t>
      </w:r>
      <w:r w:rsidRPr="2928A9AB">
        <w:t xml:space="preserve">award </w:t>
      </w:r>
      <w:r w:rsidRPr="72BEE814">
        <w:t>for</w:t>
      </w:r>
      <w:r w:rsidRPr="39631423">
        <w:t xml:space="preserve"> a period of three </w:t>
      </w:r>
      <w:r w:rsidRPr="22CB08A0">
        <w:t xml:space="preserve">years from the date of </w:t>
      </w:r>
      <w:r w:rsidRPr="46AB6C40">
        <w:t xml:space="preserve">submission of the final expenditure </w:t>
      </w:r>
      <w:r w:rsidRPr="692A3DBF">
        <w:t xml:space="preserve">report.  </w:t>
      </w:r>
    </w:p>
    <w:p w14:paraId="32C2722D" w14:textId="77777777" w:rsidR="00D96C21" w:rsidRDefault="00D96C21" w:rsidP="00D96C21">
      <w:pPr>
        <w:jc w:val="both"/>
      </w:pPr>
    </w:p>
    <w:p w14:paraId="68A2FBD1" w14:textId="0A714D71" w:rsidR="00D96C21" w:rsidRDefault="00D96C21" w:rsidP="00D96C21">
      <w:pPr>
        <w:jc w:val="both"/>
      </w:pPr>
      <w:r w:rsidRPr="04D32971">
        <w:t xml:space="preserve">Section 443 of GEPA </w:t>
      </w:r>
      <w:r w:rsidRPr="4008D446">
        <w:t xml:space="preserve">requires </w:t>
      </w:r>
      <w:r w:rsidR="001631A1">
        <w:t>S</w:t>
      </w:r>
      <w:r w:rsidRPr="4008D446">
        <w:t xml:space="preserve">ubrecipient to </w:t>
      </w:r>
      <w:r w:rsidRPr="29FF165C">
        <w:t>maintain</w:t>
      </w:r>
      <w:r w:rsidRPr="550F27FD">
        <w:t xml:space="preserve"> </w:t>
      </w:r>
      <w:r w:rsidRPr="33DBDFC9">
        <w:t>documents</w:t>
      </w:r>
      <w:r w:rsidRPr="6534C131">
        <w:t xml:space="preserve">, for a period of </w:t>
      </w:r>
      <w:r w:rsidRPr="53355119">
        <w:t xml:space="preserve">three years </w:t>
      </w:r>
      <w:r>
        <w:t xml:space="preserve">following the completion of the activities for which the Subrecipient uses the </w:t>
      </w:r>
      <w:r w:rsidR="008B230E">
        <w:t>federal</w:t>
      </w:r>
      <w:r>
        <w:t xml:space="preserve"> funding, which show:</w:t>
      </w:r>
    </w:p>
    <w:p w14:paraId="4FA3681A" w14:textId="77777777" w:rsidR="00D96C21" w:rsidRDefault="00D96C21" w:rsidP="00D96C21">
      <w:pPr>
        <w:jc w:val="both"/>
      </w:pPr>
      <w:r>
        <w:t>•</w:t>
      </w:r>
      <w:r>
        <w:tab/>
        <w:t>The amount of funds under the subgrant or grant.</w:t>
      </w:r>
    </w:p>
    <w:p w14:paraId="4ADD8BDB" w14:textId="77777777" w:rsidR="00D96C21" w:rsidRDefault="00D96C21" w:rsidP="00D96C21">
      <w:pPr>
        <w:jc w:val="both"/>
      </w:pPr>
      <w:r>
        <w:t>•</w:t>
      </w:r>
      <w:r>
        <w:tab/>
        <w:t>How the Subrecipient uses the funds.</w:t>
      </w:r>
    </w:p>
    <w:p w14:paraId="304B254E" w14:textId="77777777" w:rsidR="00D96C21" w:rsidRDefault="00D96C21" w:rsidP="00D96C21">
      <w:pPr>
        <w:jc w:val="both"/>
      </w:pPr>
      <w:r>
        <w:t>•</w:t>
      </w:r>
      <w:r>
        <w:tab/>
        <w:t>The total cost of the project.</w:t>
      </w:r>
    </w:p>
    <w:p w14:paraId="4DE2E585" w14:textId="363FC989" w:rsidR="00D96C21" w:rsidRDefault="00D96C21" w:rsidP="00D96C21">
      <w:pPr>
        <w:jc w:val="both"/>
      </w:pPr>
      <w:r>
        <w:t>•</w:t>
      </w:r>
      <w:r>
        <w:tab/>
        <w:t>The share of that total cost provided from other sources</w:t>
      </w:r>
      <w:r w:rsidR="000D7618">
        <w:t>.</w:t>
      </w:r>
    </w:p>
    <w:p w14:paraId="06D2AA1B" w14:textId="51097B7D" w:rsidR="00704968" w:rsidRDefault="00704968" w:rsidP="00704968">
      <w:pPr>
        <w:jc w:val="both"/>
      </w:pPr>
    </w:p>
    <w:p w14:paraId="5AD49165" w14:textId="5425C8C4" w:rsidR="00704968" w:rsidRPr="007F6662" w:rsidRDefault="007D5DAA" w:rsidP="00704968">
      <w:pPr>
        <w:jc w:val="both"/>
      </w:pPr>
      <w:r w:rsidRPr="001130CC">
        <w:t>3.5</w:t>
      </w:r>
      <w:r w:rsidR="00704968" w:rsidRPr="001130CC">
        <w:t xml:space="preserve"> </w:t>
      </w:r>
      <w:r w:rsidR="00704968" w:rsidRPr="001130CC">
        <w:rPr>
          <w:u w:val="single"/>
        </w:rPr>
        <w:t>Accounting</w:t>
      </w:r>
      <w:r w:rsidR="001130CC">
        <w:rPr>
          <w:u w:val="single"/>
        </w:rPr>
        <w:t xml:space="preserve"> &amp; Internal Controls</w:t>
      </w:r>
      <w:r w:rsidR="00704968" w:rsidRPr="001130CC">
        <w:rPr>
          <w:u w:val="single"/>
        </w:rPr>
        <w:t>.</w:t>
      </w:r>
      <w:r w:rsidR="00704968" w:rsidRPr="001130CC">
        <w:t xml:space="preserve">  </w:t>
      </w:r>
      <w:r w:rsidR="00CB0F90" w:rsidRPr="00CB0F90">
        <w:t xml:space="preserve">Subrecipient shall provide for the financial management requirements set forth in 2 CFR 200.302. </w:t>
      </w:r>
      <w:r w:rsidR="00704968" w:rsidRPr="001130CC">
        <w:t xml:space="preserve">Grant </w:t>
      </w:r>
      <w:r w:rsidR="005F489A" w:rsidRPr="001130CC">
        <w:t>f</w:t>
      </w:r>
      <w:r w:rsidR="00704968" w:rsidRPr="001130CC">
        <w:t xml:space="preserve">unds shall be recorded separately in the books and records of </w:t>
      </w:r>
      <w:r w:rsidR="00174104">
        <w:t>Subrecipient</w:t>
      </w:r>
      <w:r w:rsidR="00704968" w:rsidRPr="001130CC">
        <w:t xml:space="preserve">. </w:t>
      </w:r>
      <w:proofErr w:type="gramStart"/>
      <w:r w:rsidR="00174104">
        <w:t>Subrecipient</w:t>
      </w:r>
      <w:proofErr w:type="gramEnd"/>
      <w:r w:rsidR="00704968" w:rsidRPr="0006787A">
        <w:t xml:space="preserve"> shall keep its books in a manner consistent with accounting principles</w:t>
      </w:r>
      <w:r w:rsidR="001130CC" w:rsidRPr="0006787A">
        <w:t xml:space="preserve"> </w:t>
      </w:r>
      <w:r w:rsidR="008A4855">
        <w:t xml:space="preserve">included in </w:t>
      </w:r>
      <w:r w:rsidR="001130CC" w:rsidRPr="0006787A">
        <w:t>2 CFR 200</w:t>
      </w:r>
      <w:r w:rsidR="00462677" w:rsidRPr="0006787A">
        <w:t xml:space="preserve">, </w:t>
      </w:r>
      <w:r w:rsidR="00147ED0" w:rsidRPr="0006787A">
        <w:t xml:space="preserve">as adopted by the USDOE in </w:t>
      </w:r>
      <w:r w:rsidR="005E4D9A">
        <w:t>34 CFR EDGAR</w:t>
      </w:r>
      <w:r w:rsidR="00704968" w:rsidRPr="0006787A">
        <w:t xml:space="preserve">. All disbursements from the </w:t>
      </w:r>
      <w:r w:rsidR="00476F03" w:rsidRPr="0006787A">
        <w:t>grant accounts</w:t>
      </w:r>
      <w:r w:rsidR="00704968" w:rsidRPr="0006787A">
        <w:t xml:space="preserve"> shall comply with the requirements of this Agreement</w:t>
      </w:r>
      <w:r w:rsidR="001130CC" w:rsidRPr="0006787A">
        <w:t xml:space="preserve"> and 2 CFR 200</w:t>
      </w:r>
      <w:r w:rsidR="00704968" w:rsidRPr="0006787A">
        <w:t xml:space="preserve">. </w:t>
      </w:r>
      <w:r w:rsidR="00174104">
        <w:t>Subrecipient</w:t>
      </w:r>
      <w:r w:rsidR="001130CC" w:rsidRPr="0006787A">
        <w:t xml:space="preserve"> agrees to implement and maintain internal cont</w:t>
      </w:r>
      <w:r w:rsidR="00476F03" w:rsidRPr="0006787A">
        <w:t>rols consistent with 2 CFR 200</w:t>
      </w:r>
      <w:r w:rsidR="001130CC" w:rsidRPr="0006787A">
        <w:t>.</w:t>
      </w:r>
      <w:r w:rsidR="001130CC">
        <w:t xml:space="preserve"> </w:t>
      </w:r>
      <w:r w:rsidR="00B12891">
        <w:t xml:space="preserve">Subrecipients that are county boards of developmental disabilities shall appropriately report grant revenue and expenditures in the county board cost report. </w:t>
      </w:r>
    </w:p>
    <w:p w14:paraId="27DAA363" w14:textId="77777777" w:rsidR="00704968" w:rsidRPr="007F6662" w:rsidRDefault="00704968" w:rsidP="00704968">
      <w:pPr>
        <w:jc w:val="both"/>
      </w:pPr>
    </w:p>
    <w:p w14:paraId="09BAE2B0" w14:textId="596DC0CB" w:rsidR="00704968" w:rsidRDefault="00704968" w:rsidP="00704968">
      <w:pPr>
        <w:jc w:val="both"/>
      </w:pPr>
      <w:r w:rsidRPr="007F6662">
        <w:t>3.</w:t>
      </w:r>
      <w:r w:rsidR="007D5DAA">
        <w:t>6</w:t>
      </w:r>
      <w:r w:rsidRPr="007F6662">
        <w:t xml:space="preserve"> </w:t>
      </w:r>
      <w:r w:rsidRPr="007F6662">
        <w:rPr>
          <w:u w:val="single"/>
        </w:rPr>
        <w:t>Inspection of Books and Records.</w:t>
      </w:r>
      <w:r w:rsidRPr="007F6662">
        <w:t xml:space="preserve">  At any time during normal business hours and upon not less than twenty-four (24) hours prior written notice, </w:t>
      </w:r>
      <w:r w:rsidR="00174104">
        <w:t>Subrecipient</w:t>
      </w:r>
      <w:r w:rsidRPr="007F6662">
        <w:t xml:space="preserve"> shall make available to the Department</w:t>
      </w:r>
      <w:r w:rsidR="00A92EC8">
        <w:t>s,</w:t>
      </w:r>
      <w:r w:rsidRPr="007F6662">
        <w:t xml:space="preserve"> or </w:t>
      </w:r>
      <w:r w:rsidR="00A92EC8">
        <w:t>their</w:t>
      </w:r>
      <w:r w:rsidRPr="007F6662">
        <w:t xml:space="preserve"> agents</w:t>
      </w:r>
      <w:r w:rsidR="00A92EC8">
        <w:t>,</w:t>
      </w:r>
      <w:r w:rsidRPr="007F6662">
        <w:t xml:space="preserve"> all </w:t>
      </w:r>
      <w:proofErr w:type="gramStart"/>
      <w:r w:rsidRPr="007F6662">
        <w:t>books</w:t>
      </w:r>
      <w:proofErr w:type="gramEnd"/>
      <w:r w:rsidRPr="007F6662">
        <w:t xml:space="preserve"> and records regarding this Agreement and/or the </w:t>
      </w:r>
      <w:r>
        <w:t>Grant</w:t>
      </w:r>
      <w:r w:rsidRPr="007F6662">
        <w:t xml:space="preserve"> which are in the possession or control of the </w:t>
      </w:r>
      <w:r w:rsidR="00174104">
        <w:t>Subrecipient</w:t>
      </w:r>
      <w:r w:rsidRPr="007F6662">
        <w:t>. The Department</w:t>
      </w:r>
      <w:r w:rsidR="00D9071C">
        <w:t>s</w:t>
      </w:r>
      <w:r w:rsidRPr="007F6662">
        <w:t xml:space="preserve"> and </w:t>
      </w:r>
      <w:r w:rsidR="00D9071C">
        <w:t>their</w:t>
      </w:r>
      <w:r w:rsidRPr="007F6662">
        <w:t xml:space="preserve"> agents may review, audit, and make copies of such books and records. </w:t>
      </w:r>
      <w:r w:rsidR="00174104">
        <w:t>Subrecipient</w:t>
      </w:r>
      <w:r w:rsidRPr="007F6662">
        <w:t xml:space="preserve"> shall include in its agreements with any subcontractor receiving Grant Funds a provision authorizing the Department</w:t>
      </w:r>
      <w:r w:rsidR="00EC150E">
        <w:t>s</w:t>
      </w:r>
      <w:r w:rsidRPr="007F6662">
        <w:t xml:space="preserve"> and </w:t>
      </w:r>
      <w:r w:rsidR="00EC150E">
        <w:t>their</w:t>
      </w:r>
      <w:r w:rsidRPr="007F6662">
        <w:t xml:space="preserve"> agents access to and the right to review, audit, and copy the books and records of such subcontractor or </w:t>
      </w:r>
      <w:r w:rsidR="00174104">
        <w:t>Subrecipient</w:t>
      </w:r>
      <w:r w:rsidRPr="007F6662">
        <w:t xml:space="preserve"> rela</w:t>
      </w:r>
      <w:r>
        <w:t>ted to its work on the Grant.</w:t>
      </w:r>
    </w:p>
    <w:p w14:paraId="6197259E" w14:textId="77777777" w:rsidR="00704968" w:rsidRDefault="00704968" w:rsidP="00704968">
      <w:pPr>
        <w:jc w:val="both"/>
      </w:pPr>
    </w:p>
    <w:p w14:paraId="7E8B1AA0" w14:textId="7E9A4878" w:rsidR="00704968" w:rsidRDefault="007D5DAA" w:rsidP="00704968">
      <w:pPr>
        <w:jc w:val="both"/>
      </w:pPr>
      <w:r>
        <w:t>3.7</w:t>
      </w:r>
      <w:r w:rsidR="00704968">
        <w:t xml:space="preserve"> </w:t>
      </w:r>
      <w:r w:rsidR="00704968" w:rsidRPr="003754C6">
        <w:rPr>
          <w:u w:val="single"/>
        </w:rPr>
        <w:t>Commingling.</w:t>
      </w:r>
      <w:r w:rsidR="00704968">
        <w:t xml:space="preserve"> </w:t>
      </w:r>
      <w:r w:rsidR="00456A4E" w:rsidRPr="00456A4E">
        <w:t xml:space="preserve">The commingling of Grant funds is prohibited. Funds specifically budgeted and/or received for one project may not be used to support another. </w:t>
      </w:r>
      <w:r w:rsidR="008B5507">
        <w:t xml:space="preserve">Expenses </w:t>
      </w:r>
      <w:r w:rsidR="00704968">
        <w:t xml:space="preserve">paid with </w:t>
      </w:r>
      <w:r w:rsidR="005F489A">
        <w:t>Grant</w:t>
      </w:r>
      <w:r w:rsidR="00704968">
        <w:t xml:space="preserve"> funds cannot be reimbursed with revenue from other state or </w:t>
      </w:r>
      <w:r w:rsidR="008B230E">
        <w:t>federal</w:t>
      </w:r>
      <w:r w:rsidR="00704968">
        <w:t xml:space="preserve"> funds</w:t>
      </w:r>
      <w:r w:rsidR="001A6B2C">
        <w:t xml:space="preserve"> or be counted towards maintenance of effort for any </w:t>
      </w:r>
      <w:r w:rsidR="008B230E">
        <w:t>federal</w:t>
      </w:r>
      <w:r w:rsidR="001A6B2C">
        <w:t xml:space="preserve"> programs.</w:t>
      </w:r>
    </w:p>
    <w:p w14:paraId="0015B948" w14:textId="17C327E1" w:rsidR="00DA6440" w:rsidRDefault="00DA6440" w:rsidP="00704968">
      <w:pPr>
        <w:jc w:val="both"/>
      </w:pPr>
    </w:p>
    <w:p w14:paraId="6735B6F0" w14:textId="72414DF5" w:rsidR="00DA6440" w:rsidRPr="00DA6440" w:rsidRDefault="00DA6440" w:rsidP="00DA6440">
      <w:pPr>
        <w:jc w:val="both"/>
      </w:pPr>
      <w:r>
        <w:t xml:space="preserve">3.8 </w:t>
      </w:r>
      <w:r w:rsidRPr="43E0BA88">
        <w:rPr>
          <w:u w:val="single"/>
        </w:rPr>
        <w:t>Audit</w:t>
      </w:r>
      <w:r w:rsidR="0000583A" w:rsidRPr="43E0BA88">
        <w:rPr>
          <w:u w:val="single"/>
        </w:rPr>
        <w:t xml:space="preserve"> Requirements</w:t>
      </w:r>
      <w:r w:rsidRPr="43E0BA88">
        <w:rPr>
          <w:u w:val="single"/>
        </w:rPr>
        <w:t>.</w:t>
      </w:r>
      <w:r>
        <w:t xml:space="preserve">  In accordance with the provisions of 2 CFR 200, Subpart F – Audit Requirements, non-</w:t>
      </w:r>
      <w:r w:rsidR="0009186E">
        <w:t>f</w:t>
      </w:r>
      <w:r w:rsidR="008B230E">
        <w:t>ederal</w:t>
      </w:r>
      <w:r>
        <w:t xml:space="preserve"> entities that expend financial assistance of $750,000 or more in </w:t>
      </w:r>
      <w:r w:rsidR="0009186E">
        <w:t>f</w:t>
      </w:r>
      <w:r w:rsidR="008B230E">
        <w:t>ederal</w:t>
      </w:r>
      <w:r w:rsidR="009E5C73">
        <w:t xml:space="preserve"> awards will have a single or a </w:t>
      </w:r>
      <w:r>
        <w:t>program-specific audit conducted for that year</w:t>
      </w:r>
      <w:r w:rsidR="001130CC">
        <w:t xml:space="preserve">, which will require preparation and audit of the Schedule of Expenditures of </w:t>
      </w:r>
      <w:r w:rsidR="0009186E">
        <w:t>f</w:t>
      </w:r>
      <w:r w:rsidR="008B230E">
        <w:t>ederal</w:t>
      </w:r>
      <w:r w:rsidR="001130CC">
        <w:t xml:space="preserve"> Awards (SEFA)</w:t>
      </w:r>
      <w:r>
        <w:t>. Non-</w:t>
      </w:r>
      <w:r w:rsidR="0009186E">
        <w:t>f</w:t>
      </w:r>
      <w:r w:rsidR="008B230E">
        <w:t>ederal</w:t>
      </w:r>
      <w:r>
        <w:t xml:space="preserve"> entities that expend less than $750,000 a year in </w:t>
      </w:r>
      <w:r w:rsidR="0009186E">
        <w:t>f</w:t>
      </w:r>
      <w:r w:rsidR="008B230E">
        <w:t>ederal</w:t>
      </w:r>
      <w:r w:rsidR="00E6027A">
        <w:t xml:space="preserve"> </w:t>
      </w:r>
      <w:r>
        <w:t xml:space="preserve">awards </w:t>
      </w:r>
      <w:proofErr w:type="gramStart"/>
      <w:r>
        <w:t>are</w:t>
      </w:r>
      <w:proofErr w:type="gramEnd"/>
      <w:r>
        <w:t xml:space="preserve"> exempt from </w:t>
      </w:r>
      <w:r w:rsidR="0009186E">
        <w:t>f</w:t>
      </w:r>
      <w:r w:rsidR="008B230E">
        <w:t>ederal</w:t>
      </w:r>
      <w:r>
        <w:t xml:space="preserve"> audit requirements for that year, except as noted in 2 CFR 200.503.</w:t>
      </w:r>
    </w:p>
    <w:p w14:paraId="12B8117F" w14:textId="77777777" w:rsidR="00DA6440" w:rsidRPr="00DA6440" w:rsidRDefault="00DA6440" w:rsidP="00DA6440">
      <w:pPr>
        <w:jc w:val="both"/>
      </w:pPr>
    </w:p>
    <w:p w14:paraId="3A83F5BA" w14:textId="4E58978E" w:rsidR="00DA6440" w:rsidRDefault="00174104" w:rsidP="00DA6440">
      <w:pPr>
        <w:jc w:val="both"/>
      </w:pPr>
      <w:r>
        <w:t>Subrecipient</w:t>
      </w:r>
      <w:r w:rsidR="00DA6440">
        <w:t xml:space="preserve"> is responsible for ensuring that an audit is performed in compliance with the provisions of 2 CFR 200, Subpart F – Audit Requirements. </w:t>
      </w:r>
      <w:r>
        <w:t>Subrecipient</w:t>
      </w:r>
      <w:r w:rsidR="00DA6440">
        <w:t xml:space="preserve"> agrees to receive, reply to, and comply with any audit exceptions discovered in an audit relating to this Agreement. </w:t>
      </w:r>
      <w:r>
        <w:t>Subrecipient</w:t>
      </w:r>
      <w:r w:rsidR="001E76E8">
        <w:t xml:space="preserve">s whose audit reports are not available via the </w:t>
      </w:r>
      <w:r w:rsidR="008B230E">
        <w:t>Federal</w:t>
      </w:r>
      <w:r w:rsidR="001E76E8">
        <w:t xml:space="preserve"> Audit Clearinghouse or Auditor of State website must send the Department</w:t>
      </w:r>
      <w:r w:rsidR="00742C3F">
        <w:t>s</w:t>
      </w:r>
      <w:r w:rsidR="001E76E8">
        <w:t xml:space="preserve"> a copy of the final audit report within thirty (30) days of its receipt. </w:t>
      </w:r>
      <w:proofErr w:type="gramStart"/>
      <w:r>
        <w:t>Subrecipient</w:t>
      </w:r>
      <w:proofErr w:type="gramEnd"/>
      <w:r w:rsidR="00DA6440">
        <w:t xml:space="preserve"> shall provide the Department</w:t>
      </w:r>
      <w:r w:rsidR="00742C3F">
        <w:t>s</w:t>
      </w:r>
      <w:r w:rsidR="00DA6440">
        <w:t xml:space="preserve"> a written corrective action plan to correct such exceptions noted in the final audit report within the timeframe allowed by 2 CFR 200.</w:t>
      </w:r>
    </w:p>
    <w:p w14:paraId="69BC0011" w14:textId="59BEB2C8" w:rsidR="0059210B" w:rsidRDefault="0059210B" w:rsidP="00DA6440">
      <w:pPr>
        <w:jc w:val="both"/>
      </w:pPr>
    </w:p>
    <w:p w14:paraId="18C5B91A" w14:textId="37BAFDA0" w:rsidR="0024543B" w:rsidRDefault="0024543B" w:rsidP="0024543B">
      <w:pPr>
        <w:jc w:val="both"/>
      </w:pPr>
      <w:r>
        <w:t>In order to assist the Subrecipient in completing the SEFA in accordance with 2 CFR 200.510(b), t</w:t>
      </w:r>
      <w:r w:rsidR="0059210B">
        <w:t>he Department</w:t>
      </w:r>
      <w:r w:rsidR="00742C3F">
        <w:t>s</w:t>
      </w:r>
      <w:r w:rsidR="0059210B">
        <w:t xml:space="preserve"> </w:t>
      </w:r>
      <w:r w:rsidR="00BF3235">
        <w:t xml:space="preserve">may </w:t>
      </w:r>
      <w:r w:rsidR="0059210B">
        <w:t>distribute disbursement information</w:t>
      </w:r>
      <w:r w:rsidR="00EE0C97">
        <w:t xml:space="preserve"> </w:t>
      </w:r>
      <w:r w:rsidR="009E5C73">
        <w:t xml:space="preserve">to the </w:t>
      </w:r>
      <w:r w:rsidR="00174104">
        <w:t>Subrecipient</w:t>
      </w:r>
      <w:r w:rsidR="009E5C73">
        <w:t xml:space="preserve"> </w:t>
      </w:r>
      <w:r w:rsidR="00825059">
        <w:t>identifying</w:t>
      </w:r>
      <w:r w:rsidR="0059210B">
        <w:t xml:space="preserve"> the</w:t>
      </w:r>
      <w:r w:rsidR="00812D4E">
        <w:t xml:space="preserve"> grant program as Early Intervention Service Coordination (EISC), the</w:t>
      </w:r>
      <w:r w:rsidR="00CC04B3">
        <w:t xml:space="preserve"> </w:t>
      </w:r>
      <w:r w:rsidR="00951215">
        <w:t>Assistance Listing Number</w:t>
      </w:r>
      <w:r w:rsidR="00BB14F7">
        <w:t>, or ALN</w:t>
      </w:r>
      <w:r w:rsidR="00951215">
        <w:t xml:space="preserve"> (</w:t>
      </w:r>
      <w:r w:rsidR="00BB14F7">
        <w:t xml:space="preserve">formerly </w:t>
      </w:r>
      <w:r w:rsidR="00812D4E">
        <w:t>CFDA</w:t>
      </w:r>
      <w:r w:rsidR="00BB14F7">
        <w:t>)</w:t>
      </w:r>
      <w:r w:rsidR="003D0676">
        <w:t>,</w:t>
      </w:r>
      <w:r w:rsidR="00812D4E">
        <w:t xml:space="preserve"> </w:t>
      </w:r>
      <w:r w:rsidR="0052039B">
        <w:t>the pass</w:t>
      </w:r>
      <w:r w:rsidR="00082C6B">
        <w:t>-</w:t>
      </w:r>
      <w:r w:rsidR="0052039B">
        <w:t>through entity</w:t>
      </w:r>
      <w:r w:rsidR="00742C3F">
        <w:t>,</w:t>
      </w:r>
      <w:r w:rsidR="00115591">
        <w:t xml:space="preserve"> </w:t>
      </w:r>
      <w:r w:rsidR="00812D4E">
        <w:t>and</w:t>
      </w:r>
      <w:r w:rsidR="003D0676">
        <w:t xml:space="preserve"> the </w:t>
      </w:r>
      <w:r w:rsidR="008B230E">
        <w:t>federal</w:t>
      </w:r>
      <w:r w:rsidR="003D0676">
        <w:t xml:space="preserve"> award identification number</w:t>
      </w:r>
      <w:r w:rsidR="00812D4E">
        <w:t xml:space="preserve"> (FAIN)</w:t>
      </w:r>
      <w:r w:rsidR="0059210B">
        <w:t xml:space="preserve">. </w:t>
      </w:r>
    </w:p>
    <w:p w14:paraId="27B56D1C" w14:textId="77777777" w:rsidR="00001D13" w:rsidRDefault="00001D13" w:rsidP="0024543B">
      <w:pPr>
        <w:jc w:val="both"/>
      </w:pPr>
    </w:p>
    <w:p w14:paraId="6E1F3E93" w14:textId="77777777" w:rsidR="00001D13" w:rsidRDefault="00001D13" w:rsidP="00001D13">
      <w:pPr>
        <w:jc w:val="both"/>
      </w:pPr>
      <w:r>
        <w:t xml:space="preserve">Additional sources for payment information are available through Ohio Pays. Questions about how to use the </w:t>
      </w:r>
      <w:r w:rsidRPr="007A77E8">
        <w:t xml:space="preserve">Ohio Pays portal </w:t>
      </w:r>
      <w:r>
        <w:t>should be directed to</w:t>
      </w:r>
      <w:r w:rsidRPr="007A77E8">
        <w:t xml:space="preserve"> </w:t>
      </w:r>
      <w:hyperlink r:id="rId14" w:history="1">
        <w:r w:rsidRPr="00C63133">
          <w:rPr>
            <w:rStyle w:val="Hyperlink"/>
          </w:rPr>
          <w:t>https://ohiopays.ohio.gov/</w:t>
        </w:r>
      </w:hyperlink>
      <w:r>
        <w:t>.</w:t>
      </w:r>
    </w:p>
    <w:p w14:paraId="34DDAC3E" w14:textId="77777777" w:rsidR="00DA6440" w:rsidRDefault="00DA6440" w:rsidP="00704968">
      <w:pPr>
        <w:jc w:val="both"/>
      </w:pPr>
    </w:p>
    <w:p w14:paraId="39897279" w14:textId="6C0D5497" w:rsidR="00D36AB8" w:rsidRDefault="00DA6440" w:rsidP="00704968">
      <w:pPr>
        <w:jc w:val="both"/>
      </w:pPr>
      <w:r>
        <w:t xml:space="preserve">3.9 </w:t>
      </w:r>
      <w:r w:rsidR="0000583A" w:rsidRPr="7E7E07C5">
        <w:rPr>
          <w:u w:val="single"/>
        </w:rPr>
        <w:t xml:space="preserve">Subrecipient </w:t>
      </w:r>
      <w:r w:rsidR="00426F72" w:rsidRPr="7E7E07C5">
        <w:rPr>
          <w:u w:val="single"/>
        </w:rPr>
        <w:t xml:space="preserve">Risk Assessment &amp; </w:t>
      </w:r>
      <w:r w:rsidR="0000583A" w:rsidRPr="7E7E07C5">
        <w:rPr>
          <w:u w:val="single"/>
        </w:rPr>
        <w:t>Monitoring</w:t>
      </w:r>
      <w:r>
        <w:t>.</w:t>
      </w:r>
      <w:r w:rsidR="0000583A">
        <w:t xml:space="preserve"> In accordance with 2 CFR 200.33</w:t>
      </w:r>
      <w:r w:rsidR="00FF37AD">
        <w:t>2</w:t>
      </w:r>
      <w:r w:rsidR="000B08BB">
        <w:t xml:space="preserve"> and 34 CFR 303.</w:t>
      </w:r>
      <w:r w:rsidR="00E56286">
        <w:t>120,</w:t>
      </w:r>
      <w:r w:rsidR="0000583A">
        <w:t xml:space="preserve"> the Department</w:t>
      </w:r>
      <w:r w:rsidR="006A249E">
        <w:t>s</w:t>
      </w:r>
      <w:r w:rsidR="0000583A">
        <w:t xml:space="preserve"> shall </w:t>
      </w:r>
      <w:r w:rsidR="00426F72">
        <w:t xml:space="preserve">perform pre-award </w:t>
      </w:r>
      <w:r w:rsidR="000B08BB">
        <w:t xml:space="preserve">subrecipient </w:t>
      </w:r>
      <w:r w:rsidR="00426F72">
        <w:t>risk assessment</w:t>
      </w:r>
      <w:r w:rsidR="000B08BB">
        <w:t>s</w:t>
      </w:r>
      <w:r w:rsidR="00426F72">
        <w:t xml:space="preserve"> and conduct programmatic and fiscal subrecipient monitoring. </w:t>
      </w:r>
      <w:r w:rsidR="00174104">
        <w:t>Subrecipient</w:t>
      </w:r>
      <w:r w:rsidR="00426F72">
        <w:t xml:space="preserve"> shall comply with requests for </w:t>
      </w:r>
      <w:r w:rsidR="000B08BB">
        <w:t xml:space="preserve">fiscal and programmatic documentation and </w:t>
      </w:r>
      <w:r w:rsidR="00FC5E28">
        <w:t>reports and</w:t>
      </w:r>
      <w:r w:rsidR="00426F72">
        <w:t xml:space="preserve"> accommodate on site reviews at</w:t>
      </w:r>
      <w:r w:rsidR="000B08BB">
        <w:t xml:space="preserve"> the request of the Department</w:t>
      </w:r>
      <w:r w:rsidR="00FC5E28">
        <w:t>s</w:t>
      </w:r>
      <w:r w:rsidR="000B08BB">
        <w:t xml:space="preserve"> as needed to fulfill the obligations </w:t>
      </w:r>
      <w:r w:rsidR="00EF5422">
        <w:t>of</w:t>
      </w:r>
      <w:r w:rsidR="000B08BB">
        <w:t xml:space="preserve"> a </w:t>
      </w:r>
      <w:r w:rsidR="001307EA">
        <w:t>pass-through</w:t>
      </w:r>
      <w:r w:rsidR="000B08BB">
        <w:t xml:space="preserve"> entity of </w:t>
      </w:r>
      <w:r w:rsidR="008B230E">
        <w:t>federal</w:t>
      </w:r>
      <w:r w:rsidR="000B08BB">
        <w:t xml:space="preserve"> funds and as the State of Ohio’s lead agency </w:t>
      </w:r>
      <w:r w:rsidR="005409F3">
        <w:t>for</w:t>
      </w:r>
      <w:r w:rsidR="000B08BB">
        <w:t xml:space="preserve"> early intervention</w:t>
      </w:r>
      <w:r w:rsidR="005409F3">
        <w:t>, consistent with 3</w:t>
      </w:r>
      <w:r w:rsidR="00D86FB1">
        <w:t>4</w:t>
      </w:r>
      <w:r w:rsidR="005409F3">
        <w:t xml:space="preserve"> CFR 303.1-303.734 and </w:t>
      </w:r>
      <w:r w:rsidR="008D04B4">
        <w:t>ORC 5123.02</w:t>
      </w:r>
      <w:r w:rsidR="008B4CE2">
        <w:t>(F)</w:t>
      </w:r>
      <w:r w:rsidR="008D04B4">
        <w:t>, 5123.024, and 5123.0421</w:t>
      </w:r>
      <w:r w:rsidR="00E22056">
        <w:t>, or their successor</w:t>
      </w:r>
      <w:r w:rsidR="008A5708">
        <w:t>s</w:t>
      </w:r>
      <w:r w:rsidR="008D04B4">
        <w:t>.</w:t>
      </w:r>
      <w:r w:rsidR="005710F4">
        <w:t xml:space="preserve"> Failure of the </w:t>
      </w:r>
      <w:r w:rsidR="00174104">
        <w:t>Subrecipient</w:t>
      </w:r>
      <w:r w:rsidR="005710F4">
        <w:t xml:space="preserve"> to comply with requests for </w:t>
      </w:r>
      <w:r w:rsidR="005B204A">
        <w:t xml:space="preserve">documentation and reports, inquiries, or respond to other forms </w:t>
      </w:r>
      <w:r w:rsidR="00D50315">
        <w:t xml:space="preserve">of communication </w:t>
      </w:r>
      <w:r w:rsidR="00330ABD">
        <w:t xml:space="preserve">within five business days </w:t>
      </w:r>
      <w:r w:rsidR="00D50315">
        <w:t>may result in reduced, forfeited, or delayed payments</w:t>
      </w:r>
      <w:r w:rsidR="005B204A">
        <w:t xml:space="preserve">. </w:t>
      </w:r>
      <w:r w:rsidR="008D04B4">
        <w:t xml:space="preserve"> </w:t>
      </w:r>
      <w:r w:rsidR="000B08BB">
        <w:t xml:space="preserve">    </w:t>
      </w:r>
      <w:r w:rsidR="00426F72">
        <w:t xml:space="preserve">    </w:t>
      </w:r>
      <w:r w:rsidR="0000583A">
        <w:t xml:space="preserve"> </w:t>
      </w:r>
      <w:r>
        <w:t xml:space="preserve"> </w:t>
      </w:r>
    </w:p>
    <w:p w14:paraId="77F92349" w14:textId="71EA72C8" w:rsidR="00DA6440" w:rsidRDefault="00DA6440" w:rsidP="00704968">
      <w:pPr>
        <w:jc w:val="both"/>
      </w:pPr>
    </w:p>
    <w:p w14:paraId="22F4B3F0" w14:textId="102FA2C8" w:rsidR="00B71E0C" w:rsidRDefault="00CB14B7" w:rsidP="00B71E0C">
      <w:pPr>
        <w:jc w:val="both"/>
        <w:rPr>
          <w:u w:val="single"/>
        </w:rPr>
      </w:pPr>
      <w:r>
        <w:t xml:space="preserve">3.10 </w:t>
      </w:r>
      <w:r w:rsidR="00B71E0C" w:rsidRPr="00B71E0C">
        <w:rPr>
          <w:u w:val="single"/>
        </w:rPr>
        <w:t>Programmatic Reporting Requirements.</w:t>
      </w:r>
    </w:p>
    <w:p w14:paraId="69B794AF" w14:textId="77777777" w:rsidR="00E65121" w:rsidRPr="00B71E0C" w:rsidRDefault="00E65121" w:rsidP="00B71E0C">
      <w:pPr>
        <w:jc w:val="both"/>
        <w:rPr>
          <w:u w:val="single"/>
        </w:rPr>
      </w:pPr>
    </w:p>
    <w:p w14:paraId="37B90087" w14:textId="567304B0" w:rsidR="00A976F7" w:rsidRDefault="00A976F7" w:rsidP="00E65121">
      <w:pPr>
        <w:ind w:left="720" w:hanging="720"/>
        <w:jc w:val="both"/>
      </w:pPr>
      <w:r>
        <w:t>(a)</w:t>
      </w:r>
      <w:r>
        <w:tab/>
      </w:r>
      <w:r w:rsidR="008B230E">
        <w:t>Federal</w:t>
      </w:r>
      <w:r w:rsidR="002C5C09">
        <w:t xml:space="preserve"> Fiscal Year (</w:t>
      </w:r>
      <w:r>
        <w:t>FFY</w:t>
      </w:r>
      <w:r w:rsidR="002C5C09">
        <w:t xml:space="preserve">) </w:t>
      </w:r>
      <w:r>
        <w:t>2</w:t>
      </w:r>
      <w:r w:rsidR="00770B24">
        <w:t>4</w:t>
      </w:r>
      <w:r>
        <w:t xml:space="preserve"> Initial Program Report (due August 1, 202</w:t>
      </w:r>
      <w:r w:rsidR="00770B24">
        <w:t>4</w:t>
      </w:r>
      <w:r>
        <w:t>): Using the FFY2</w:t>
      </w:r>
      <w:r w:rsidR="00770B24">
        <w:t>3</w:t>
      </w:r>
      <w:r>
        <w:t xml:space="preserve"> initial program report, Subrecipient shall report on any changes to its local protocols.</w:t>
      </w:r>
      <w:r w:rsidR="00891E79">
        <w:t xml:space="preserve"> Additionally, Subrecipient shall include information on equity and access to services in accordance with Section </w:t>
      </w:r>
      <w:r w:rsidR="000A1D8C">
        <w:t>427 of GEPA.</w:t>
      </w:r>
    </w:p>
    <w:p w14:paraId="4F5614E2" w14:textId="535B3F69" w:rsidR="00A976F7" w:rsidRDefault="00A976F7" w:rsidP="00E65121">
      <w:pPr>
        <w:ind w:left="720" w:hanging="720"/>
        <w:jc w:val="both"/>
      </w:pPr>
      <w:r>
        <w:t>(b)</w:t>
      </w:r>
      <w:r>
        <w:tab/>
        <w:t>Technical Assistance and Training Plan Update</w:t>
      </w:r>
      <w:r w:rsidR="00350F77">
        <w:t xml:space="preserve"> </w:t>
      </w:r>
      <w:r>
        <w:t xml:space="preserve">(due November </w:t>
      </w:r>
      <w:r w:rsidR="0034388D">
        <w:t>29</w:t>
      </w:r>
      <w:r>
        <w:t>, 202</w:t>
      </w:r>
      <w:r w:rsidR="00770B24">
        <w:t>4</w:t>
      </w:r>
      <w:r>
        <w:t xml:space="preserve">): Subrecipient shall collaborate with the </w:t>
      </w:r>
      <w:r w:rsidR="00350F77">
        <w:t xml:space="preserve">EI </w:t>
      </w:r>
      <w:r w:rsidR="00FB1B76">
        <w:t>p</w:t>
      </w:r>
      <w:r w:rsidR="00350F77">
        <w:t xml:space="preserve">rogram </w:t>
      </w:r>
      <w:r w:rsidR="00FB1B76">
        <w:t>c</w:t>
      </w:r>
      <w:r w:rsidR="00350F77">
        <w:t xml:space="preserve">onsultants </w:t>
      </w:r>
      <w:r>
        <w:t>to review and update the county technical assistance and training plan.</w:t>
      </w:r>
    </w:p>
    <w:p w14:paraId="346BF3C6" w14:textId="6E9C91EF" w:rsidR="00A976F7" w:rsidRDefault="00A976F7" w:rsidP="00E65121">
      <w:pPr>
        <w:ind w:left="720" w:hanging="720"/>
        <w:jc w:val="both"/>
      </w:pPr>
      <w:r>
        <w:t>(c)</w:t>
      </w:r>
      <w:r>
        <w:tab/>
        <w:t>Mid-Year Report (due February 2</w:t>
      </w:r>
      <w:r w:rsidR="00CB613C">
        <w:t>8</w:t>
      </w:r>
      <w:r>
        <w:t>, 202</w:t>
      </w:r>
      <w:r w:rsidR="00CB613C">
        <w:t>5</w:t>
      </w:r>
      <w:r>
        <w:t xml:space="preserve">): Subrecipient shall submit a report on completed local Early Intervention child find outreach activities, and answers to questions related to the activities described in this agreement. </w:t>
      </w:r>
      <w:r w:rsidR="00350F77">
        <w:t xml:space="preserve">EI </w:t>
      </w:r>
      <w:r w:rsidR="00FB1B76">
        <w:t>p</w:t>
      </w:r>
      <w:r w:rsidR="00350F77">
        <w:t xml:space="preserve">rogram </w:t>
      </w:r>
      <w:r w:rsidR="00FB1B76">
        <w:t>c</w:t>
      </w:r>
      <w:r w:rsidR="00350F77">
        <w:t xml:space="preserve">onsultants </w:t>
      </w:r>
      <w:r>
        <w:t>will communicate mid-year program report questions to subrecipients no later than January 29, 2024.</w:t>
      </w:r>
    </w:p>
    <w:p w14:paraId="2C73CC52" w14:textId="07976228" w:rsidR="00A976F7" w:rsidRDefault="00A976F7" w:rsidP="00E65121">
      <w:pPr>
        <w:ind w:left="720" w:hanging="720"/>
        <w:jc w:val="both"/>
      </w:pPr>
      <w:r>
        <w:t>(d)</w:t>
      </w:r>
      <w:r>
        <w:tab/>
        <w:t>Final Report (due July 31, 202</w:t>
      </w:r>
      <w:r w:rsidR="006F4B21">
        <w:t>5</w:t>
      </w:r>
      <w:r>
        <w:t xml:space="preserve">): Subrecipient shall submit a final program report, including an updated EI Service Coordination Contact Sheet (Addendum B), a report on completed local Early Intervention child find outreach activities, and answers to questions related to the activities described in this agreement. </w:t>
      </w:r>
      <w:r w:rsidR="00FB1B76">
        <w:t xml:space="preserve">EI program consultants </w:t>
      </w:r>
      <w:r>
        <w:t>will communicate final program report questions no later than June 1, 202</w:t>
      </w:r>
      <w:r w:rsidR="006F4B21">
        <w:t>5</w:t>
      </w:r>
      <w:r>
        <w:t>.</w:t>
      </w:r>
    </w:p>
    <w:p w14:paraId="71723403" w14:textId="7537075A" w:rsidR="00A976F7" w:rsidRDefault="00A976F7" w:rsidP="00E65121">
      <w:pPr>
        <w:ind w:left="720" w:hanging="720"/>
        <w:jc w:val="both"/>
      </w:pPr>
      <w:r>
        <w:t>(e)</w:t>
      </w:r>
      <w:r>
        <w:tab/>
        <w:t xml:space="preserve">Other Reporting: </w:t>
      </w:r>
      <w:r w:rsidR="008C71A3">
        <w:t>The Departments</w:t>
      </w:r>
      <w:r>
        <w:t xml:space="preserve"> may request information from the Subrecipient related to the Subrecipient’s activities to carry out the requirements of this Agreement. The Subrecipient shall respond to these requests within five business days of receiving the request for information.</w:t>
      </w:r>
    </w:p>
    <w:p w14:paraId="1E82FC17" w14:textId="77777777" w:rsidR="00A976F7" w:rsidRDefault="00A976F7" w:rsidP="00E65121">
      <w:pPr>
        <w:ind w:left="720" w:hanging="720"/>
        <w:jc w:val="both"/>
      </w:pPr>
      <w:r>
        <w:t>(f)</w:t>
      </w:r>
      <w:r>
        <w:tab/>
        <w:t>EI Service Coordination Contact Sheet (Addendum B): Subrecipients are required to submit a revised Addendum B to their assigned EI program consultant via email within 14 days of any personnel changes within these positions.</w:t>
      </w:r>
    </w:p>
    <w:p w14:paraId="060C8048" w14:textId="77777777" w:rsidR="00A976F7" w:rsidRDefault="00A976F7" w:rsidP="00A976F7">
      <w:pPr>
        <w:jc w:val="both"/>
      </w:pPr>
    </w:p>
    <w:p w14:paraId="68F959A8" w14:textId="220DCA09" w:rsidR="00704968" w:rsidRPr="007F6662" w:rsidRDefault="00704968" w:rsidP="00A976F7">
      <w:pPr>
        <w:jc w:val="both"/>
        <w:rPr>
          <w:b/>
          <w:bCs/>
        </w:rPr>
      </w:pPr>
      <w:r w:rsidRPr="50A8C6D7">
        <w:rPr>
          <w:b/>
          <w:bCs/>
        </w:rPr>
        <w:t>Section 4 –</w:t>
      </w:r>
      <w:r w:rsidR="00174104" w:rsidRPr="50A8C6D7">
        <w:rPr>
          <w:b/>
          <w:bCs/>
        </w:rPr>
        <w:t>Subrecipient</w:t>
      </w:r>
      <w:r w:rsidRPr="50A8C6D7">
        <w:rPr>
          <w:b/>
          <w:bCs/>
        </w:rPr>
        <w:t xml:space="preserve"> represents and warrants the following:</w:t>
      </w:r>
    </w:p>
    <w:p w14:paraId="40F169BB" w14:textId="77777777" w:rsidR="00704968" w:rsidRPr="007F6662" w:rsidRDefault="00704968" w:rsidP="00704968">
      <w:pPr>
        <w:jc w:val="both"/>
      </w:pPr>
    </w:p>
    <w:p w14:paraId="087213C3" w14:textId="6AA31190" w:rsidR="00704968" w:rsidRPr="007F6662" w:rsidRDefault="00704968" w:rsidP="00704968">
      <w:pPr>
        <w:jc w:val="both"/>
      </w:pPr>
      <w:r>
        <w:t xml:space="preserve">4.1 </w:t>
      </w:r>
      <w:r w:rsidRPr="11550410">
        <w:rPr>
          <w:u w:val="single"/>
        </w:rPr>
        <w:t xml:space="preserve">Compliance with </w:t>
      </w:r>
      <w:r w:rsidR="008B230E">
        <w:rPr>
          <w:u w:val="single"/>
        </w:rPr>
        <w:t>Federal</w:t>
      </w:r>
      <w:r w:rsidRPr="11550410">
        <w:rPr>
          <w:u w:val="single"/>
        </w:rPr>
        <w:t>, State, and Local Laws.</w:t>
      </w:r>
      <w:r>
        <w:t xml:space="preserve">  </w:t>
      </w:r>
      <w:proofErr w:type="gramStart"/>
      <w:r w:rsidR="00174104">
        <w:t>Subrecipient</w:t>
      </w:r>
      <w:proofErr w:type="gramEnd"/>
      <w:r>
        <w:t xml:space="preserve"> shall comply with all applicable </w:t>
      </w:r>
      <w:r w:rsidR="008B230E">
        <w:t>federal</w:t>
      </w:r>
      <w:r>
        <w:t>, state, and local laws and regulations in the conduct of the work hereunder</w:t>
      </w:r>
      <w:r w:rsidR="002217DC">
        <w:t xml:space="preserve">. </w:t>
      </w:r>
      <w:r w:rsidR="00781B15">
        <w:t xml:space="preserve">All early intervention </w:t>
      </w:r>
      <w:r w:rsidR="005409F3">
        <w:t>activities</w:t>
      </w:r>
      <w:r w:rsidR="00781B15">
        <w:t xml:space="preserve"> provided under this agreement must meet </w:t>
      </w:r>
      <w:r w:rsidR="007D5DAA">
        <w:t xml:space="preserve">applicable </w:t>
      </w:r>
      <w:r w:rsidR="00781B15">
        <w:t>State of Ohio service standards (</w:t>
      </w:r>
      <w:r w:rsidR="000C60AC">
        <w:t>OAC 5123-10-01, OAC 5123-10-02, OAC 5123-10-03, OAC 5123-10-04</w:t>
      </w:r>
      <w:r w:rsidR="005E7328">
        <w:t>, OAC 5123-10-05</w:t>
      </w:r>
      <w:r w:rsidR="00206548">
        <w:t xml:space="preserve"> </w:t>
      </w:r>
      <w:r w:rsidR="00CA482C">
        <w:t>or their successors</w:t>
      </w:r>
      <w:r w:rsidR="00781B15">
        <w:t xml:space="preserve">) and be consistent with the provisions of 34 CFR 303. </w:t>
      </w:r>
      <w:r w:rsidR="002217DC">
        <w:t>Grant funding shall be administered and audited in accordance with 2 CFR 200</w:t>
      </w:r>
      <w:r w:rsidR="00462677">
        <w:t xml:space="preserve">, </w:t>
      </w:r>
      <w:r w:rsidR="00147ED0">
        <w:t xml:space="preserve">as adopted by the USDOE in </w:t>
      </w:r>
      <w:r w:rsidR="005E4D9A">
        <w:t>34 CFR EDGAR</w:t>
      </w:r>
      <w:r w:rsidR="002217DC">
        <w:t xml:space="preserve">. </w:t>
      </w:r>
      <w:r w:rsidR="009F185C">
        <w:t xml:space="preserve"> </w:t>
      </w:r>
      <w:r w:rsidR="00174104">
        <w:t>Subrecipient</w:t>
      </w:r>
      <w:r w:rsidR="009F185C">
        <w:t xml:space="preserve"> shall participate in training and technical assistance plan</w:t>
      </w:r>
      <w:r w:rsidR="004E345E">
        <w:t>s</w:t>
      </w:r>
      <w:r w:rsidR="009F185C">
        <w:t xml:space="preserve"> developed with </w:t>
      </w:r>
      <w:r w:rsidR="008E3DB3">
        <w:t xml:space="preserve">the </w:t>
      </w:r>
      <w:r w:rsidR="0081318F">
        <w:t>EI</w:t>
      </w:r>
      <w:r w:rsidR="008E3DB3">
        <w:t xml:space="preserve"> </w:t>
      </w:r>
      <w:r w:rsidR="009F185C">
        <w:t>program consultant</w:t>
      </w:r>
      <w:r w:rsidR="0035546B">
        <w:t>s</w:t>
      </w:r>
      <w:r w:rsidR="009F185C">
        <w:t>.</w:t>
      </w:r>
      <w:r w:rsidR="00A55C57">
        <w:t xml:space="preserve"> </w:t>
      </w:r>
      <w:r w:rsidR="00B7283F">
        <w:t>In the event monitoring activities conducted in accordance with Section 3.9 of this Agreement result in a finding of non-compliance, the Department</w:t>
      </w:r>
      <w:r w:rsidR="008E3DB3">
        <w:t>s</w:t>
      </w:r>
      <w:r w:rsidR="00B7283F">
        <w:t xml:space="preserve"> may </w:t>
      </w:r>
      <w:r w:rsidR="00AF315A">
        <w:t xml:space="preserve">deny budgets and/or expense reports in </w:t>
      </w:r>
      <w:r w:rsidR="008B0D12">
        <w:t xml:space="preserve">GMS </w:t>
      </w:r>
      <w:r w:rsidR="00E953A0">
        <w:t>until the finding is sufficiently addressed. The Department</w:t>
      </w:r>
      <w:r w:rsidR="008E3DB3">
        <w:t>s</w:t>
      </w:r>
      <w:r w:rsidR="00E953A0">
        <w:t xml:space="preserve"> may reduce, forfeit, or delay payments, or</w:t>
      </w:r>
      <w:r w:rsidR="00AF315A">
        <w:t xml:space="preserve"> recapture funds per Section 2.3 of this agreement. </w:t>
      </w:r>
    </w:p>
    <w:p w14:paraId="1B6CD7BD" w14:textId="77777777" w:rsidR="00704968" w:rsidRPr="007F6662" w:rsidRDefault="00704968" w:rsidP="00704968">
      <w:pPr>
        <w:jc w:val="both"/>
      </w:pPr>
    </w:p>
    <w:p w14:paraId="399D3478" w14:textId="755AD6F7" w:rsidR="00704968" w:rsidRPr="007F6662" w:rsidRDefault="00704968" w:rsidP="00704968">
      <w:pPr>
        <w:tabs>
          <w:tab w:val="left" w:pos="-1440"/>
        </w:tabs>
        <w:jc w:val="both"/>
      </w:pPr>
      <w:r>
        <w:t>4</w:t>
      </w:r>
      <w:r w:rsidRPr="007F6662">
        <w:t xml:space="preserve">.2 </w:t>
      </w:r>
      <w:r w:rsidRPr="007F6662">
        <w:rPr>
          <w:u w:val="single"/>
        </w:rPr>
        <w:t>Drug-Free Workplace</w:t>
      </w:r>
      <w:r w:rsidRPr="007F6662">
        <w:t xml:space="preserve">.  The </w:t>
      </w:r>
      <w:r w:rsidR="004742EB">
        <w:t>Parties</w:t>
      </w:r>
      <w:r w:rsidRPr="007F6662">
        <w:t xml:space="preserve"> agree to comply with all applicable state and </w:t>
      </w:r>
      <w:r w:rsidR="008B230E">
        <w:t>federal</w:t>
      </w:r>
      <w:r w:rsidRPr="007F6662">
        <w:t xml:space="preserve"> laws regarding a drug-free workplace. The </w:t>
      </w:r>
      <w:r w:rsidR="004742EB">
        <w:t>Parties</w:t>
      </w:r>
      <w:r w:rsidRPr="007F6662">
        <w:t xml:space="preserve"> shall make a good faith effort to ensure that their employees, while working on state property, will not purchase, transfer, use or possess illegal drugs or alcohol or abuse prescription drugs in any way.</w:t>
      </w:r>
    </w:p>
    <w:p w14:paraId="5EF2AC05" w14:textId="77777777" w:rsidR="00704968" w:rsidRPr="007F6662" w:rsidRDefault="00704968" w:rsidP="00704968">
      <w:pPr>
        <w:tabs>
          <w:tab w:val="left" w:pos="-1440"/>
        </w:tabs>
        <w:jc w:val="both"/>
      </w:pPr>
    </w:p>
    <w:p w14:paraId="65D9F44B" w14:textId="292D8E61" w:rsidR="00F76294" w:rsidRDefault="00704968" w:rsidP="00704968">
      <w:pPr>
        <w:tabs>
          <w:tab w:val="left" w:pos="-1440"/>
        </w:tabs>
        <w:jc w:val="both"/>
      </w:pPr>
      <w:r>
        <w:t>4</w:t>
      </w:r>
      <w:r w:rsidRPr="007F6662">
        <w:t xml:space="preserve">.3 </w:t>
      </w:r>
      <w:r w:rsidRPr="007F6662">
        <w:rPr>
          <w:u w:val="single"/>
        </w:rPr>
        <w:t>Equal Employment.</w:t>
      </w:r>
      <w:r w:rsidRPr="007F6662">
        <w:t xml:space="preserve"> </w:t>
      </w:r>
      <w:r w:rsidR="00F76294" w:rsidRPr="00F76294">
        <w:t>Subrecipient and any subcontractor agrees that all services contemplated by this Agreement will be made available without discrimination against any person on account of race, sex, sexual orientation, gender identity or expression, color, religion, ancestry, national origin, age, disability, familial status, military status, or ability to pay.  The Subrecipient further agrees that the Subrecipient and any person acting on behalf of the Subrecipient or any subcontractor of the Subrecipient, will not, in any manner, discriminate against, intimidate, or retaliate against any employee hired for the performance of work under this Agreement on account of race, sex, sexual orientation, gender identity or expression, color, religion, ancestry, national origin, age, disability, familial status, or military status.</w:t>
      </w:r>
    </w:p>
    <w:p w14:paraId="5D1ED262" w14:textId="77777777" w:rsidR="00F76294" w:rsidRDefault="00F76294" w:rsidP="00704968">
      <w:pPr>
        <w:tabs>
          <w:tab w:val="left" w:pos="-1440"/>
        </w:tabs>
        <w:jc w:val="both"/>
      </w:pPr>
    </w:p>
    <w:p w14:paraId="78FB44ED" w14:textId="77777777" w:rsidR="00F10E3D" w:rsidRDefault="00F10E3D" w:rsidP="00F10E3D">
      <w:pPr>
        <w:jc w:val="both"/>
      </w:pPr>
      <w:r w:rsidRPr="6F5A2037">
        <w:t>Subrecipient agrees to assure compliance with Title VI of the Civil Rights Act of 1964 (42</w:t>
      </w:r>
      <w:r>
        <w:t xml:space="preserve"> </w:t>
      </w:r>
      <w:r w:rsidRPr="6F5A2037">
        <w:t>U.S.C. 2000d et seq.); Title IX of the Education Amendments of 1972 (20 U.S.C. Section 1681- 1683); Section 504 of the Rehabilitation Act of 1973 (29 U.S.C. Section 794); the Age Discrimination Act (42 U.S.C. Section 6101 et seq.); and the Americans with Disabilities Act ("ADA") (42 U.S.C. Section 12101 et seq.).</w:t>
      </w:r>
    </w:p>
    <w:p w14:paraId="79A0AB5A" w14:textId="77777777" w:rsidR="00F10E3D" w:rsidRPr="007F6662" w:rsidRDefault="00F10E3D" w:rsidP="00704968">
      <w:pPr>
        <w:tabs>
          <w:tab w:val="left" w:pos="-1440"/>
        </w:tabs>
        <w:jc w:val="both"/>
      </w:pPr>
    </w:p>
    <w:p w14:paraId="4812055E" w14:textId="7D35409F" w:rsidR="003D3909" w:rsidRPr="003D3909" w:rsidRDefault="009D077A" w:rsidP="003D3909">
      <w:pPr>
        <w:tabs>
          <w:tab w:val="left" w:pos="-1440"/>
        </w:tabs>
      </w:pPr>
      <w:r>
        <w:t xml:space="preserve">4.4 </w:t>
      </w:r>
      <w:r w:rsidR="00324654" w:rsidRPr="00114D83">
        <w:rPr>
          <w:u w:val="single"/>
        </w:rPr>
        <w:t>Offshore Services.</w:t>
      </w:r>
      <w:r w:rsidR="00324654">
        <w:t xml:space="preserve"> </w:t>
      </w:r>
      <w:r w:rsidR="00114D83">
        <w:t xml:space="preserve"> </w:t>
      </w:r>
      <w:r w:rsidR="003D3909" w:rsidRPr="003D3909">
        <w:t xml:space="preserve">No State Cabinet Agency, Board or Commission will enter into any </w:t>
      </w:r>
      <w:r w:rsidR="003F4086">
        <w:t>agreement</w:t>
      </w:r>
      <w:r w:rsidR="003F4086" w:rsidRPr="003D3909">
        <w:t xml:space="preserve"> </w:t>
      </w:r>
      <w:r w:rsidR="003D3909" w:rsidRPr="003D3909">
        <w:t xml:space="preserve">to purchase services provided outside of the United States or that allows State data to be sent, take, accessed, tested, maintained, backed-up, stored, or made available remotely outside (located) of the United States, unless a duly signed waiver from the State has been attained. Notwithstanding any other terms of this </w:t>
      </w:r>
      <w:r w:rsidR="003F4086">
        <w:t>Agreement</w:t>
      </w:r>
      <w:r w:rsidR="003D3909" w:rsidRPr="003D3909">
        <w:t xml:space="preserve">, the State reserves the right to recover any funds paid for services the </w:t>
      </w:r>
      <w:r w:rsidR="003F4086">
        <w:t>Subrecipient</w:t>
      </w:r>
      <w:r w:rsidR="003D3909" w:rsidRPr="003D3909">
        <w:t xml:space="preserve">, or their Subcontractor, performs outside of the United States for which it did not receive a waiver. The State does not waiver any other rights or remedies provided to the State in the </w:t>
      </w:r>
      <w:r w:rsidR="003F4086">
        <w:t>Agreement</w:t>
      </w:r>
      <w:r w:rsidR="003D3909" w:rsidRPr="003D3909">
        <w:t>.</w:t>
      </w:r>
    </w:p>
    <w:p w14:paraId="7664B466" w14:textId="77777777" w:rsidR="003D3909" w:rsidRPr="003D3909" w:rsidRDefault="003D3909" w:rsidP="003D3909">
      <w:pPr>
        <w:tabs>
          <w:tab w:val="left" w:pos="-1440"/>
        </w:tabs>
        <w:jc w:val="both"/>
      </w:pPr>
    </w:p>
    <w:p w14:paraId="10699150" w14:textId="56E7CF08" w:rsidR="003D3909" w:rsidRPr="003D3909" w:rsidRDefault="003D3909" w:rsidP="003D3909">
      <w:pPr>
        <w:tabs>
          <w:tab w:val="left" w:pos="-1440"/>
        </w:tabs>
        <w:jc w:val="both"/>
      </w:pPr>
      <w:r w:rsidRPr="003D3909">
        <w:t xml:space="preserve">Further, no State agency, board, commission, State educational institution, or pension fund will make any purchase from or investment in any Russian institution or company. Notwithstanding any other terms of this </w:t>
      </w:r>
      <w:r w:rsidR="003F4086">
        <w:t>Agreement</w:t>
      </w:r>
      <w:r w:rsidRPr="003D3909">
        <w:t xml:space="preserve">, the State reserves the right to recover any funds paid to </w:t>
      </w:r>
      <w:r w:rsidR="003F4086">
        <w:t xml:space="preserve">the Subrecipient </w:t>
      </w:r>
      <w:r w:rsidRPr="003D3909">
        <w:t>for purchases or investments in a Russian institution or company in violation of this paragraph. The provisions of this paragraph will expire when the applicable Executive Order (2022-02D) is no longer effective.</w:t>
      </w:r>
    </w:p>
    <w:p w14:paraId="3CF85F0A" w14:textId="77777777" w:rsidR="003D3909" w:rsidRPr="003D3909" w:rsidRDefault="003D3909" w:rsidP="003D3909">
      <w:pPr>
        <w:tabs>
          <w:tab w:val="left" w:pos="-1440"/>
        </w:tabs>
        <w:jc w:val="both"/>
      </w:pPr>
    </w:p>
    <w:p w14:paraId="1F62C638" w14:textId="4E4E56CF" w:rsidR="003D3909" w:rsidRPr="003D3909" w:rsidRDefault="003D3909" w:rsidP="003D3909">
      <w:pPr>
        <w:tabs>
          <w:tab w:val="left" w:pos="-1440"/>
        </w:tabs>
        <w:jc w:val="both"/>
      </w:pPr>
      <w:r w:rsidRPr="003D3909">
        <w:t xml:space="preserve">The </w:t>
      </w:r>
      <w:r w:rsidR="003F4086">
        <w:t xml:space="preserve">Subrecipient </w:t>
      </w:r>
      <w:r w:rsidRPr="003D3909">
        <w:t>must complete the attached Contractor/Subcontractor Affirmation and Disclosure Form</w:t>
      </w:r>
      <w:r w:rsidR="00A622DA">
        <w:t xml:space="preserve"> (</w:t>
      </w:r>
      <w:r w:rsidRPr="003D3909">
        <w:t xml:space="preserve">2019-12D &amp; 2022-02D) </w:t>
      </w:r>
      <w:r w:rsidR="00A622DA">
        <w:t xml:space="preserve">(Addendum C) </w:t>
      </w:r>
      <w:r w:rsidRPr="003D3909">
        <w:t xml:space="preserve">affirming the </w:t>
      </w:r>
      <w:r w:rsidR="00984178">
        <w:t>Subrecipient</w:t>
      </w:r>
      <w:r w:rsidR="00984178" w:rsidRPr="003D3909">
        <w:t xml:space="preserve"> </w:t>
      </w:r>
      <w:r w:rsidRPr="003D3909">
        <w:t xml:space="preserve">understands and will meet the requirements of the above prohibition. During the performance of this </w:t>
      </w:r>
      <w:r w:rsidR="00984178">
        <w:t>Agreement</w:t>
      </w:r>
      <w:r w:rsidRPr="003D3909">
        <w:t xml:space="preserve">, if the </w:t>
      </w:r>
      <w:r w:rsidR="00984178">
        <w:t>Subrecipient</w:t>
      </w:r>
      <w:r w:rsidR="00984178" w:rsidRPr="003D3909">
        <w:t xml:space="preserve"> </w:t>
      </w:r>
      <w:r w:rsidRPr="003D3909">
        <w:t xml:space="preserve">changes the location(s) disclosed on the Affirmation and Disclosure Form, </w:t>
      </w:r>
      <w:r w:rsidR="00984178">
        <w:t>Subrecipient</w:t>
      </w:r>
      <w:r w:rsidR="00984178" w:rsidRPr="003D3909">
        <w:t xml:space="preserve"> </w:t>
      </w:r>
      <w:r w:rsidRPr="003D3909">
        <w:t>must complete and submit a revised Affirmation and Disclosure Form reflecting such changes.</w:t>
      </w:r>
    </w:p>
    <w:p w14:paraId="24CB7111" w14:textId="77777777" w:rsidR="003D3909" w:rsidRDefault="003D3909" w:rsidP="37B81321">
      <w:pPr>
        <w:jc w:val="both"/>
      </w:pPr>
    </w:p>
    <w:p w14:paraId="4C2325D4" w14:textId="5C5D3709" w:rsidR="00324654" w:rsidRDefault="00C16F4C" w:rsidP="37B81321">
      <w:pPr>
        <w:jc w:val="both"/>
      </w:pPr>
      <w:r>
        <w:t>It is understood that services provided under this Agreement</w:t>
      </w:r>
      <w:r w:rsidR="006A6A6E">
        <w:t xml:space="preserve"> are </w:t>
      </w:r>
      <w:r w:rsidR="00593E27">
        <w:t xml:space="preserve">performed </w:t>
      </w:r>
      <w:r w:rsidR="00174E74">
        <w:t>in the</w:t>
      </w:r>
      <w:r w:rsidR="0010005D">
        <w:t xml:space="preserve"> community </w:t>
      </w:r>
      <w:r w:rsidR="00226C4F">
        <w:t>and or county of</w:t>
      </w:r>
      <w:r w:rsidR="00174E74">
        <w:t xml:space="preserve"> </w:t>
      </w:r>
      <w:r w:rsidR="006A6A6E">
        <w:t xml:space="preserve">the </w:t>
      </w:r>
      <w:r w:rsidR="59B4C5C1">
        <w:t>Subrecipient</w:t>
      </w:r>
      <w:r w:rsidR="00EE292A">
        <w:t>,</w:t>
      </w:r>
      <w:r>
        <w:t xml:space="preserve"> includ</w:t>
      </w:r>
      <w:r w:rsidR="00DC5EF8">
        <w:t>ing</w:t>
      </w:r>
      <w:r>
        <w:t xml:space="preserve"> natural environments</w:t>
      </w:r>
      <w:r w:rsidR="003D0644">
        <w:t xml:space="preserve"> and</w:t>
      </w:r>
      <w:r>
        <w:t xml:space="preserve"> the family home. </w:t>
      </w:r>
      <w:r w:rsidR="000E0830">
        <w:t>In lieu of entering the Address, City, State and Zip for services</w:t>
      </w:r>
      <w:r w:rsidR="006A6A6E">
        <w:t xml:space="preserve"> provided in a natural environment</w:t>
      </w:r>
      <w:r w:rsidR="000E0830">
        <w:t xml:space="preserve">, Subrecipients and their subcontracts may enter </w:t>
      </w:r>
      <w:r>
        <w:t>“</w:t>
      </w:r>
      <w:r w:rsidR="000E0830">
        <w:t xml:space="preserve">EI services provided in natural environments in [Enter County Name]”.  </w:t>
      </w:r>
      <w:r w:rsidR="00324654">
        <w:t xml:space="preserve"> </w:t>
      </w:r>
    </w:p>
    <w:p w14:paraId="7802C457" w14:textId="77777777" w:rsidR="00704968" w:rsidRPr="007F6662" w:rsidRDefault="00704968" w:rsidP="00704968">
      <w:pPr>
        <w:tabs>
          <w:tab w:val="left" w:pos="-1440"/>
        </w:tabs>
        <w:jc w:val="both"/>
      </w:pPr>
    </w:p>
    <w:p w14:paraId="1D333C63" w14:textId="427FA4F3" w:rsidR="00704968" w:rsidRPr="007F6662" w:rsidRDefault="00704968" w:rsidP="00704968">
      <w:pPr>
        <w:tabs>
          <w:tab w:val="left" w:pos="-1440"/>
        </w:tabs>
        <w:jc w:val="both"/>
      </w:pPr>
      <w:r>
        <w:t>4</w:t>
      </w:r>
      <w:r w:rsidRPr="007F6662">
        <w:t xml:space="preserve">.5 </w:t>
      </w:r>
      <w:r w:rsidRPr="007F6662">
        <w:rPr>
          <w:u w:val="single"/>
        </w:rPr>
        <w:t>Election Laws.</w:t>
      </w:r>
      <w:r w:rsidRPr="007F6662">
        <w:t xml:space="preserve">  The </w:t>
      </w:r>
      <w:r w:rsidR="00174104">
        <w:t>Subrecipient</w:t>
      </w:r>
      <w:r w:rsidRPr="007F6662">
        <w:t xml:space="preserve">, and any </w:t>
      </w:r>
      <w:r w:rsidR="0074664B">
        <w:t>subcontractor</w:t>
      </w:r>
      <w:r w:rsidRPr="007F6662">
        <w:t>, is currently in compliance and will continue to comply with Ohio Elections law, Divisions (I) and (J) of Section 3517.13 of the Ohio Revised Code.</w:t>
      </w:r>
    </w:p>
    <w:p w14:paraId="51A06254" w14:textId="77777777" w:rsidR="00704968" w:rsidRPr="007F6662" w:rsidRDefault="00704968" w:rsidP="00704968">
      <w:pPr>
        <w:tabs>
          <w:tab w:val="left" w:pos="-1440"/>
        </w:tabs>
        <w:jc w:val="both"/>
      </w:pPr>
    </w:p>
    <w:p w14:paraId="10E90B7B" w14:textId="1A5B3651" w:rsidR="00704968" w:rsidRDefault="00704968" w:rsidP="2A198B56">
      <w:pPr>
        <w:jc w:val="both"/>
      </w:pPr>
      <w:r>
        <w:t xml:space="preserve">4.6 </w:t>
      </w:r>
      <w:r w:rsidRPr="2A198B56">
        <w:rPr>
          <w:u w:val="single"/>
        </w:rPr>
        <w:t>Findings for Recovery.</w:t>
      </w:r>
      <w:r>
        <w:t xml:space="preserve">  The </w:t>
      </w:r>
      <w:r w:rsidR="00174104">
        <w:t>Subrecipient</w:t>
      </w:r>
      <w:r>
        <w:t xml:space="preserve">, and any </w:t>
      </w:r>
      <w:r w:rsidR="0074664B">
        <w:t>subcontractor</w:t>
      </w:r>
      <w:r>
        <w:t xml:space="preserve">, is not subject to an "unresolved" finding for recovery under Section 9.24 of the Ohio Revised Code.  If this warranty is deemed to be false, this Agreement is void and the party who is subject to the finding must immediately repay to the other party any funds paid under this Agreement. </w:t>
      </w:r>
      <w:r w:rsidR="00BB074F">
        <w:t xml:space="preserve">  </w:t>
      </w:r>
    </w:p>
    <w:p w14:paraId="576A34CA" w14:textId="77777777" w:rsidR="00704968" w:rsidRPr="007F6662" w:rsidRDefault="00704968" w:rsidP="00704968">
      <w:pPr>
        <w:tabs>
          <w:tab w:val="left" w:pos="-1440"/>
        </w:tabs>
        <w:jc w:val="both"/>
      </w:pPr>
    </w:p>
    <w:p w14:paraId="207811AF" w14:textId="293CF43B" w:rsidR="00704968" w:rsidRPr="007F6662" w:rsidRDefault="00704968" w:rsidP="00704968">
      <w:pPr>
        <w:tabs>
          <w:tab w:val="left" w:pos="-1440"/>
        </w:tabs>
        <w:jc w:val="both"/>
      </w:pPr>
      <w:r>
        <w:t>4</w:t>
      </w:r>
      <w:r w:rsidRPr="007F6662">
        <w:t>.</w:t>
      </w:r>
      <w:r>
        <w:t>7</w:t>
      </w:r>
      <w:r w:rsidRPr="007F6662">
        <w:t xml:space="preserve"> </w:t>
      </w:r>
      <w:r w:rsidRPr="007F6662">
        <w:rPr>
          <w:u w:val="single"/>
        </w:rPr>
        <w:t>Health Care Laws.</w:t>
      </w:r>
      <w:r w:rsidRPr="007F6662">
        <w:t xml:space="preserve">  Neither the </w:t>
      </w:r>
      <w:r w:rsidR="00174104">
        <w:t>Subrecipient</w:t>
      </w:r>
      <w:r w:rsidRPr="007F6662">
        <w:t xml:space="preserve"> nor its employees are excluded from participation under any </w:t>
      </w:r>
      <w:r w:rsidR="008B230E">
        <w:t>federal</w:t>
      </w:r>
      <w:r w:rsidRPr="007F6662">
        <w:t xml:space="preserve"> health care programs. </w:t>
      </w:r>
      <w:r w:rsidR="00174104">
        <w:t>Subrecipient</w:t>
      </w:r>
      <w:r w:rsidRPr="007F6662">
        <w:t xml:space="preserve"> shall notify </w:t>
      </w:r>
      <w:r w:rsidR="0074564E">
        <w:t xml:space="preserve">the </w:t>
      </w:r>
      <w:r w:rsidRPr="007F6662">
        <w:t>Department</w:t>
      </w:r>
      <w:r w:rsidR="0074564E">
        <w:t>s</w:t>
      </w:r>
      <w:r w:rsidRPr="007F6662">
        <w:t xml:space="preserve"> of any exclusions within five (5) business days of learning of each exclusion. </w:t>
      </w:r>
    </w:p>
    <w:p w14:paraId="394B3A6B" w14:textId="77777777" w:rsidR="00704968" w:rsidRPr="007F6662" w:rsidRDefault="00704968" w:rsidP="00704968">
      <w:pPr>
        <w:tabs>
          <w:tab w:val="left" w:pos="-1440"/>
        </w:tabs>
        <w:jc w:val="both"/>
      </w:pPr>
      <w:r w:rsidRPr="007F6662">
        <w:t xml:space="preserve"> </w:t>
      </w:r>
    </w:p>
    <w:p w14:paraId="00172242" w14:textId="28CA97A4" w:rsidR="00704968" w:rsidRDefault="00704968" w:rsidP="00704968">
      <w:pPr>
        <w:jc w:val="both"/>
      </w:pPr>
      <w:r>
        <w:t>4</w:t>
      </w:r>
      <w:r w:rsidRPr="007F6662">
        <w:t>.</w:t>
      </w:r>
      <w:r w:rsidR="007A38E3">
        <w:t>8</w:t>
      </w:r>
      <w:r w:rsidRPr="007F6662">
        <w:t xml:space="preserve"> </w:t>
      </w:r>
      <w:r w:rsidR="00174104">
        <w:rPr>
          <w:u w:val="single"/>
        </w:rPr>
        <w:t>Subrecipient</w:t>
      </w:r>
      <w:r>
        <w:rPr>
          <w:u w:val="single"/>
        </w:rPr>
        <w:t>/Department Relationship</w:t>
      </w:r>
      <w:r w:rsidRPr="007F6662">
        <w:rPr>
          <w:u w:val="single"/>
        </w:rPr>
        <w:t>.</w:t>
      </w:r>
      <w:r w:rsidRPr="007F6662">
        <w:t xml:space="preserve">  </w:t>
      </w:r>
      <w:r w:rsidR="00174104">
        <w:t>Subrecipient</w:t>
      </w:r>
      <w:r w:rsidRPr="00260071">
        <w:t xml:space="preserve"> understands and agrees, in entering into this </w:t>
      </w:r>
      <w:r>
        <w:t>Agreement</w:t>
      </w:r>
      <w:r w:rsidRPr="00260071">
        <w:t xml:space="preserve">, that it serves as an independent </w:t>
      </w:r>
      <w:r w:rsidR="00201DAF">
        <w:t xml:space="preserve">entity </w:t>
      </w:r>
      <w:r w:rsidRPr="00260071">
        <w:t xml:space="preserve">and not as </w:t>
      </w:r>
      <w:r>
        <w:t>an employee of the Department</w:t>
      </w:r>
      <w:r w:rsidR="00201DAF">
        <w:t>s</w:t>
      </w:r>
      <w:r>
        <w:t xml:space="preserve">. </w:t>
      </w:r>
      <w:r w:rsidRPr="00260071">
        <w:t xml:space="preserve">The </w:t>
      </w:r>
      <w:r w:rsidR="004742EB">
        <w:t>Parties</w:t>
      </w:r>
      <w:r w:rsidRPr="00260071">
        <w:t xml:space="preserve"> intend no </w:t>
      </w:r>
      <w:r>
        <w:t>employer/employee relationship.</w:t>
      </w:r>
      <w:r w:rsidRPr="00260071">
        <w:t xml:space="preserve"> </w:t>
      </w:r>
      <w:r w:rsidR="00174104">
        <w:t>Subrecipient</w:t>
      </w:r>
      <w:r w:rsidRPr="00260071">
        <w:t xml:space="preserve"> agrees that the Department</w:t>
      </w:r>
      <w:r w:rsidR="00201DAF">
        <w:t>s</w:t>
      </w:r>
      <w:r w:rsidRPr="00260071">
        <w:t xml:space="preserve"> shall withhold no taxes from payments, and the </w:t>
      </w:r>
      <w:r w:rsidR="00174104">
        <w:t>Subrecipient</w:t>
      </w:r>
      <w:r>
        <w:t xml:space="preserve"> </w:t>
      </w:r>
      <w:r w:rsidRPr="00260071">
        <w:t>shall assume sole and entire responsibi</w:t>
      </w:r>
      <w:r>
        <w:t xml:space="preserve">lity for payment of its taxes. </w:t>
      </w:r>
      <w:r w:rsidR="00174104">
        <w:t>Subrecipient</w:t>
      </w:r>
      <w:r>
        <w:t xml:space="preserve"> </w:t>
      </w:r>
      <w:r w:rsidRPr="00260071">
        <w:t>further agrees to provide its own Workers’ Compensation coverage.</w:t>
      </w:r>
    </w:p>
    <w:p w14:paraId="66BC37E8" w14:textId="7AE3907E" w:rsidR="00320120" w:rsidRDefault="00320120" w:rsidP="00704968">
      <w:pPr>
        <w:jc w:val="both"/>
      </w:pPr>
    </w:p>
    <w:p w14:paraId="3FAB2497" w14:textId="3833EECD" w:rsidR="00320120" w:rsidRDefault="007A38E3" w:rsidP="00320120">
      <w:pPr>
        <w:jc w:val="both"/>
      </w:pPr>
      <w:r>
        <w:t>4.9</w:t>
      </w:r>
      <w:r w:rsidR="00320120">
        <w:t xml:space="preserve"> </w:t>
      </w:r>
      <w:r w:rsidR="00320120" w:rsidRPr="77534FB0">
        <w:rPr>
          <w:u w:val="single"/>
        </w:rPr>
        <w:t>Dispute Resolution.</w:t>
      </w:r>
      <w:r w:rsidR="00320120">
        <w:t xml:space="preserve">  </w:t>
      </w:r>
      <w:r w:rsidR="00174104">
        <w:t>Subrecipient</w:t>
      </w:r>
      <w:r w:rsidR="00320120">
        <w:t xml:space="preserve">, and any subcontractor, has established procedures for any persons or agencies dissatisfied with any </w:t>
      </w:r>
      <w:r w:rsidR="00C33648">
        <w:t xml:space="preserve">under this Agreement by </w:t>
      </w:r>
      <w:r w:rsidR="00320120">
        <w:t xml:space="preserve">the </w:t>
      </w:r>
      <w:r w:rsidR="00174104">
        <w:t>Subrecipient</w:t>
      </w:r>
      <w:r w:rsidR="00320120">
        <w:t xml:space="preserve"> to be granted a fair hearing before the </w:t>
      </w:r>
      <w:r w:rsidR="00174104">
        <w:t>Subrecipient</w:t>
      </w:r>
      <w:r w:rsidR="00320120">
        <w:t>’s governing body.</w:t>
      </w:r>
    </w:p>
    <w:p w14:paraId="072B3773" w14:textId="77777777" w:rsidR="00320120" w:rsidRDefault="00320120" w:rsidP="00704968">
      <w:pPr>
        <w:jc w:val="both"/>
      </w:pPr>
    </w:p>
    <w:p w14:paraId="2DB3A8D3" w14:textId="4BF5CCB9" w:rsidR="00781B15" w:rsidRDefault="00704968" w:rsidP="00704968">
      <w:pPr>
        <w:jc w:val="both"/>
      </w:pPr>
      <w:r>
        <w:t>4</w:t>
      </w:r>
      <w:r w:rsidRPr="007F6662">
        <w:t>.</w:t>
      </w:r>
      <w:r w:rsidR="007A38E3">
        <w:t>10</w:t>
      </w:r>
      <w:r w:rsidRPr="007F6662">
        <w:t xml:space="preserve"> </w:t>
      </w:r>
      <w:r>
        <w:rPr>
          <w:u w:val="single"/>
        </w:rPr>
        <w:t>Financial Responsibility</w:t>
      </w:r>
      <w:r w:rsidRPr="007F6662">
        <w:rPr>
          <w:u w:val="single"/>
        </w:rPr>
        <w:t>.</w:t>
      </w:r>
      <w:r w:rsidRPr="007F6662">
        <w:t xml:space="preserve">  </w:t>
      </w:r>
      <w:r w:rsidR="00174104">
        <w:t>Subrecipient</w:t>
      </w:r>
      <w:r>
        <w:t xml:space="preserve">, </w:t>
      </w:r>
      <w:r w:rsidRPr="00DA600A">
        <w:t xml:space="preserve">and any </w:t>
      </w:r>
      <w:r w:rsidR="0074664B">
        <w:t>subcontractor</w:t>
      </w:r>
      <w:r w:rsidRPr="00DA600A">
        <w:t>,</w:t>
      </w:r>
      <w:r>
        <w:t xml:space="preserve"> assumes</w:t>
      </w:r>
      <w:r w:rsidRPr="001902DE">
        <w:t xml:space="preserve"> responsibility for funds required to meet excess salaries and fringe benefits and for ineligible expenses incurred by </w:t>
      </w:r>
      <w:r>
        <w:t xml:space="preserve">the </w:t>
      </w:r>
      <w:r w:rsidR="00174104">
        <w:t>Subrecipient</w:t>
      </w:r>
      <w:r w:rsidRPr="001902DE">
        <w:t>, and t</w:t>
      </w:r>
      <w:r>
        <w:t xml:space="preserve">hat </w:t>
      </w:r>
      <w:r w:rsidRPr="001902DE">
        <w:t xml:space="preserve">sources of such funds will be made available upon request. </w:t>
      </w:r>
    </w:p>
    <w:p w14:paraId="1E7F5AB2" w14:textId="16C71271" w:rsidR="00FB1AAE" w:rsidRDefault="00FB1AAE" w:rsidP="00704968">
      <w:pPr>
        <w:jc w:val="both"/>
      </w:pPr>
    </w:p>
    <w:p w14:paraId="6E1B403B" w14:textId="08BAA6DB" w:rsidR="00FB1AAE" w:rsidRDefault="007A38E3" w:rsidP="2A198B56">
      <w:pPr>
        <w:jc w:val="both"/>
      </w:pPr>
      <w:r>
        <w:t>4.11</w:t>
      </w:r>
      <w:r w:rsidR="00FB1AAE">
        <w:t xml:space="preserve"> </w:t>
      </w:r>
      <w:r w:rsidR="00276A4D" w:rsidRPr="2A198B56">
        <w:rPr>
          <w:u w:val="single"/>
        </w:rPr>
        <w:t xml:space="preserve">Suspension and </w:t>
      </w:r>
      <w:r w:rsidR="00FB1AAE" w:rsidRPr="2A198B56">
        <w:rPr>
          <w:u w:val="single"/>
        </w:rPr>
        <w:t>Debarment.</w:t>
      </w:r>
      <w:r w:rsidR="00FB1AAE">
        <w:t xml:space="preserve">  </w:t>
      </w:r>
      <w:r w:rsidR="00276A4D">
        <w:t xml:space="preserve"> </w:t>
      </w:r>
      <w:r w:rsidR="005212C1">
        <w:t xml:space="preserve">Subrecipient warrants it has the legal authority to receive </w:t>
      </w:r>
      <w:r w:rsidR="0061189B">
        <w:t xml:space="preserve">Grant funds </w:t>
      </w:r>
      <w:r w:rsidR="005212C1">
        <w:t>and enter into this Agreement.</w:t>
      </w:r>
      <w:r w:rsidR="00E94B01">
        <w:t xml:space="preserve"> </w:t>
      </w:r>
      <w:r w:rsidR="00B24C7D">
        <w:t>T</w:t>
      </w:r>
      <w:r w:rsidR="00593E27">
        <w:t xml:space="preserve">he </w:t>
      </w:r>
      <w:r w:rsidR="00FB1AAE">
        <w:t xml:space="preserve">Subrecipient </w:t>
      </w:r>
      <w:r w:rsidR="00593E27">
        <w:t xml:space="preserve">and any subcontract </w:t>
      </w:r>
      <w:r w:rsidR="00FB1AAE">
        <w:t xml:space="preserve">represents and warrants that it is not debarred from consideration for contract awards by the Director of the Department of Administrative Services, pursuant to either ORC 153.02 or ORC 125.25.  If this representation and warranty is found to be false, this Agreement is void ab initio and Subrecipient shall immediately repay to </w:t>
      </w:r>
      <w:r w:rsidR="00593E27">
        <w:t xml:space="preserve">the </w:t>
      </w:r>
      <w:r w:rsidR="00FB1AAE">
        <w:t>Department</w:t>
      </w:r>
      <w:r w:rsidR="000C5830">
        <w:t>s</w:t>
      </w:r>
      <w:r w:rsidR="00FB1AAE">
        <w:t xml:space="preserve"> any funds paid under this Agreement.</w:t>
      </w:r>
      <w:r w:rsidR="0BFB951D">
        <w:t xml:space="preserve"> </w:t>
      </w:r>
      <w:r w:rsidR="00B24C7D">
        <w:t>Pursuant to 2 CFR §200.214, n</w:t>
      </w:r>
      <w:r w:rsidR="0BFB951D">
        <w:t xml:space="preserve">either </w:t>
      </w:r>
      <w:r w:rsidR="3E577FA8">
        <w:t xml:space="preserve">the </w:t>
      </w:r>
      <w:r w:rsidR="0BFB951D">
        <w:t xml:space="preserve">Subrecipient or any subcontractor shall be </w:t>
      </w:r>
      <w:r w:rsidR="00295F93">
        <w:t xml:space="preserve">debarred, </w:t>
      </w:r>
      <w:proofErr w:type="gramStart"/>
      <w:r w:rsidR="00295F93">
        <w:t>suspended</w:t>
      </w:r>
      <w:proofErr w:type="gramEnd"/>
      <w:r w:rsidR="00295F93">
        <w:t xml:space="preserve"> or otherwise excluded from or ineligible for participation in </w:t>
      </w:r>
      <w:r w:rsidR="007A0B99">
        <w:t>f</w:t>
      </w:r>
      <w:r w:rsidR="008B230E">
        <w:t>ederal</w:t>
      </w:r>
      <w:r w:rsidR="00295F93">
        <w:t xml:space="preserve"> assistance programs or activities or </w:t>
      </w:r>
      <w:r w:rsidR="0BFB951D">
        <w:t xml:space="preserve">excluded from </w:t>
      </w:r>
      <w:r w:rsidR="007A0B99">
        <w:t>f</w:t>
      </w:r>
      <w:r w:rsidR="008B230E">
        <w:t>ederal</w:t>
      </w:r>
      <w:r w:rsidR="0BFB951D">
        <w:t xml:space="preserve"> procurement as identified in the System of Award Management.</w:t>
      </w:r>
    </w:p>
    <w:p w14:paraId="167BD141" w14:textId="77777777" w:rsidR="00645174" w:rsidRDefault="00645174" w:rsidP="2A198B56">
      <w:pPr>
        <w:jc w:val="both"/>
      </w:pPr>
    </w:p>
    <w:p w14:paraId="34BB460F" w14:textId="0E96C893" w:rsidR="00645174" w:rsidRPr="00D437E7" w:rsidRDefault="00645174" w:rsidP="00645174">
      <w:pPr>
        <w:jc w:val="both"/>
      </w:pPr>
      <w:r w:rsidRPr="00891A11">
        <w:t>4.12</w:t>
      </w:r>
      <w:r>
        <w:rPr>
          <w:u w:val="single"/>
        </w:rPr>
        <w:t xml:space="preserve"> Specific Conditions for Disclosing Federal Funding in Public Announcements.</w:t>
      </w:r>
      <w:r w:rsidRPr="00D437E7">
        <w:t xml:space="preserve"> When issuing statements, press releases, requests for proposals, bid solicitations and other documents describing projects or programs funded in whole or in part with </w:t>
      </w:r>
      <w:r w:rsidR="007A0B99">
        <w:t>f</w:t>
      </w:r>
      <w:r w:rsidR="008B230E">
        <w:t>ederal</w:t>
      </w:r>
      <w:r w:rsidRPr="00D437E7">
        <w:t xml:space="preserve"> money, Subrecipients shall clearly state:</w:t>
      </w:r>
    </w:p>
    <w:p w14:paraId="0F7B8C8A" w14:textId="49996128" w:rsidR="00645174" w:rsidRPr="00D437E7" w:rsidRDefault="00645174" w:rsidP="00645174">
      <w:pPr>
        <w:jc w:val="both"/>
      </w:pPr>
      <w:r w:rsidRPr="00D437E7">
        <w:t xml:space="preserve">1) the percentage of the total costs of the program or project which will be financed with </w:t>
      </w:r>
      <w:r w:rsidR="007A0B99">
        <w:t>f</w:t>
      </w:r>
      <w:r w:rsidR="008B230E">
        <w:t>ederal</w:t>
      </w:r>
      <w:r w:rsidRPr="00D437E7">
        <w:t xml:space="preserve"> </w:t>
      </w:r>
      <w:proofErr w:type="gramStart"/>
      <w:r w:rsidRPr="00D437E7">
        <w:t>money;</w:t>
      </w:r>
      <w:proofErr w:type="gramEnd"/>
    </w:p>
    <w:p w14:paraId="11CB4182" w14:textId="1C310663" w:rsidR="00645174" w:rsidRPr="00D437E7" w:rsidRDefault="00645174" w:rsidP="00645174">
      <w:pPr>
        <w:jc w:val="both"/>
      </w:pPr>
      <w:r w:rsidRPr="00D437E7">
        <w:t xml:space="preserve">2) the dollar amount of </w:t>
      </w:r>
      <w:r w:rsidR="007A0B99">
        <w:t>f</w:t>
      </w:r>
      <w:r w:rsidR="008B230E">
        <w:t>ederal</w:t>
      </w:r>
      <w:r w:rsidRPr="00D437E7">
        <w:t xml:space="preserve"> funds for the project or program; and</w:t>
      </w:r>
    </w:p>
    <w:p w14:paraId="3D9CD49F" w14:textId="77777777" w:rsidR="00645174" w:rsidRPr="00D437E7" w:rsidRDefault="00645174" w:rsidP="00645174">
      <w:pPr>
        <w:jc w:val="both"/>
      </w:pPr>
      <w:r w:rsidRPr="00D437E7">
        <w:t>3) the percentage and dollar amount of the total costs of the project or program that will be financed by non-governmental sources.</w:t>
      </w:r>
    </w:p>
    <w:p w14:paraId="44959AAC" w14:textId="77777777" w:rsidR="00645174" w:rsidRDefault="00645174" w:rsidP="00645174">
      <w:pPr>
        <w:jc w:val="both"/>
      </w:pPr>
    </w:p>
    <w:p w14:paraId="3A5B9A31" w14:textId="77777777" w:rsidR="00645174" w:rsidRPr="00D437E7" w:rsidRDefault="00645174" w:rsidP="00645174">
      <w:pPr>
        <w:jc w:val="both"/>
      </w:pPr>
      <w:r w:rsidRPr="00D437E7">
        <w:t>Recipients must comply with these conditions under Division B, Title V, Section 505 of Public Law 115-</w:t>
      </w:r>
    </w:p>
    <w:p w14:paraId="67371E3E" w14:textId="77777777" w:rsidR="00645174" w:rsidRPr="00D437E7" w:rsidRDefault="00645174" w:rsidP="00645174">
      <w:pPr>
        <w:jc w:val="both"/>
      </w:pPr>
      <w:r w:rsidRPr="00D437E7">
        <w:t>245, Consolidated Appropriations Act, 2019.</w:t>
      </w:r>
    </w:p>
    <w:p w14:paraId="48902590" w14:textId="77777777" w:rsidR="00645174" w:rsidRDefault="00645174" w:rsidP="00645174">
      <w:pPr>
        <w:jc w:val="both"/>
        <w:rPr>
          <w:u w:val="single"/>
        </w:rPr>
      </w:pPr>
    </w:p>
    <w:p w14:paraId="5CFDD483" w14:textId="1FCEC90D" w:rsidR="00645174" w:rsidRDefault="00645174" w:rsidP="00645174">
      <w:pPr>
        <w:jc w:val="both"/>
      </w:pPr>
      <w:r w:rsidRPr="00891A11">
        <w:t>4.13</w:t>
      </w:r>
      <w:r>
        <w:rPr>
          <w:u w:val="single"/>
        </w:rPr>
        <w:t xml:space="preserve"> </w:t>
      </w:r>
      <w:r w:rsidRPr="00296509">
        <w:rPr>
          <w:u w:val="single"/>
        </w:rPr>
        <w:t xml:space="preserve">Prohibition of </w:t>
      </w:r>
      <w:r>
        <w:rPr>
          <w:u w:val="single"/>
        </w:rPr>
        <w:t>T</w:t>
      </w:r>
      <w:r w:rsidRPr="00296509">
        <w:rPr>
          <w:u w:val="single"/>
        </w:rPr>
        <w:t xml:space="preserve">exting </w:t>
      </w:r>
      <w:r>
        <w:rPr>
          <w:u w:val="single"/>
        </w:rPr>
        <w:t>W</w:t>
      </w:r>
      <w:r w:rsidRPr="00296509">
        <w:rPr>
          <w:u w:val="single"/>
        </w:rPr>
        <w:t xml:space="preserve">hile </w:t>
      </w:r>
      <w:r>
        <w:rPr>
          <w:u w:val="single"/>
        </w:rPr>
        <w:t>D</w:t>
      </w:r>
      <w:r w:rsidRPr="00296509">
        <w:rPr>
          <w:u w:val="single"/>
        </w:rPr>
        <w:t>riving.</w:t>
      </w:r>
      <w:r w:rsidRPr="00296509">
        <w:t xml:space="preserve"> </w:t>
      </w:r>
      <w:r>
        <w:t>Subrecipients</w:t>
      </w:r>
      <w:r w:rsidRPr="00090176">
        <w:t xml:space="preserve"> and their grant personnel are prohibited from text</w:t>
      </w:r>
      <w:r>
        <w:t xml:space="preserve"> </w:t>
      </w:r>
      <w:r w:rsidRPr="00090176">
        <w:t>messaging while driving a government owned vehicle, or while driving their own privately</w:t>
      </w:r>
      <w:r>
        <w:t xml:space="preserve"> </w:t>
      </w:r>
      <w:r w:rsidRPr="00090176">
        <w:t>owned</w:t>
      </w:r>
      <w:r>
        <w:t xml:space="preserve"> </w:t>
      </w:r>
      <w:r w:rsidRPr="00090176">
        <w:t>vehicle during official grant business, or from using government supplied electronic</w:t>
      </w:r>
      <w:r>
        <w:t xml:space="preserve"> </w:t>
      </w:r>
      <w:r w:rsidRPr="00090176">
        <w:t>equipment to text message or email when driving.</w:t>
      </w:r>
      <w:r>
        <w:t xml:space="preserve"> </w:t>
      </w:r>
      <w:r w:rsidRPr="00090176">
        <w:t>Recipients must comply with these conditions under Executive Order 13513,</w:t>
      </w:r>
      <w:r>
        <w:t xml:space="preserve"> </w:t>
      </w:r>
      <w:r w:rsidRPr="00090176">
        <w:t>“</w:t>
      </w:r>
      <w:r w:rsidR="008B230E">
        <w:t>Federal</w:t>
      </w:r>
      <w:r w:rsidRPr="00090176">
        <w:t xml:space="preserve"> Leadership on Reducing Text Messaging While Driving,” October 1,</w:t>
      </w:r>
      <w:r>
        <w:t xml:space="preserve"> </w:t>
      </w:r>
      <w:r w:rsidRPr="00090176">
        <w:t>2009.</w:t>
      </w:r>
    </w:p>
    <w:p w14:paraId="10CE7F35" w14:textId="77777777" w:rsidR="00645174" w:rsidRDefault="00645174" w:rsidP="00645174">
      <w:pPr>
        <w:jc w:val="both"/>
        <w:rPr>
          <w:u w:val="single"/>
        </w:rPr>
      </w:pPr>
    </w:p>
    <w:p w14:paraId="5CF2D105" w14:textId="5B03BD54" w:rsidR="00645174" w:rsidRDefault="00645174" w:rsidP="00645174">
      <w:pPr>
        <w:jc w:val="both"/>
      </w:pPr>
      <w:r w:rsidRPr="00891A11">
        <w:t>4.14</w:t>
      </w:r>
      <w:r>
        <w:rPr>
          <w:u w:val="single"/>
        </w:rPr>
        <w:t xml:space="preserve"> </w:t>
      </w:r>
      <w:r w:rsidRPr="0082523B">
        <w:rPr>
          <w:u w:val="single"/>
        </w:rPr>
        <w:t>Health or Safety Standards for Facilities.</w:t>
      </w:r>
      <w:r>
        <w:t xml:space="preserve"> In accordance with 34 CFR 76.683 </w:t>
      </w:r>
      <w:r w:rsidRPr="00001653">
        <w:t xml:space="preserve">Subrecipient </w:t>
      </w:r>
      <w:r>
        <w:t>shall</w:t>
      </w:r>
      <w:r w:rsidRPr="00001653">
        <w:t xml:space="preserve"> comply with any applicable </w:t>
      </w:r>
      <w:r w:rsidR="008B230E">
        <w:t>federal</w:t>
      </w:r>
      <w:r w:rsidRPr="00001653">
        <w:t xml:space="preserve">, </w:t>
      </w:r>
      <w:proofErr w:type="gramStart"/>
      <w:r w:rsidRPr="00001653">
        <w:t>state</w:t>
      </w:r>
      <w:proofErr w:type="gramEnd"/>
      <w:r w:rsidRPr="00001653">
        <w:t xml:space="preserve"> and local health or safety requirements that apply to the facilities used for </w:t>
      </w:r>
      <w:r>
        <w:t>this Grant.</w:t>
      </w:r>
    </w:p>
    <w:p w14:paraId="6A499291" w14:textId="77777777" w:rsidR="00645174" w:rsidRDefault="00645174" w:rsidP="00645174">
      <w:pPr>
        <w:jc w:val="both"/>
      </w:pPr>
    </w:p>
    <w:p w14:paraId="5748F752" w14:textId="7F2FE726" w:rsidR="00645174" w:rsidRDefault="00645174" w:rsidP="00645174">
      <w:pPr>
        <w:jc w:val="both"/>
      </w:pPr>
      <w:r w:rsidRPr="005541D1">
        <w:rPr>
          <w:rFonts w:eastAsiaTheme="minorEastAsia"/>
          <w:color w:val="000000" w:themeColor="text1"/>
        </w:rPr>
        <w:t>4.15</w:t>
      </w:r>
      <w:r>
        <w:rPr>
          <w:rFonts w:eastAsiaTheme="minorEastAsia"/>
          <w:color w:val="000000" w:themeColor="text1"/>
          <w:u w:val="single"/>
        </w:rPr>
        <w:t xml:space="preserve"> </w:t>
      </w:r>
      <w:r w:rsidRPr="00196B80">
        <w:rPr>
          <w:rFonts w:eastAsiaTheme="minorEastAsia"/>
          <w:color w:val="000000" w:themeColor="text1"/>
          <w:u w:val="single"/>
        </w:rPr>
        <w:t>Lobbying.</w:t>
      </w:r>
      <w:r>
        <w:rPr>
          <w:rFonts w:eastAsiaTheme="minorEastAsia"/>
          <w:color w:val="000000" w:themeColor="text1"/>
        </w:rPr>
        <w:t xml:space="preserve"> </w:t>
      </w:r>
      <w:r>
        <w:t xml:space="preserve">In accordance with 34 CFR 82.100 no Grant funds may be expended by the recipient of a </w:t>
      </w:r>
      <w:r w:rsidR="00DC0C10">
        <w:t>f</w:t>
      </w:r>
      <w:r w:rsidR="008B230E">
        <w:t>ederal</w:t>
      </w:r>
      <w:r>
        <w:t xml:space="preserve"> contract, grant, loan, or cooperative agreement to pay any person for influencing or attempting to influence an officer or employee of any agency, a Member of Congress, an officer or employee of Congress, or an employee of a Member of Congress in connection with any of the following covered </w:t>
      </w:r>
      <w:r w:rsidR="00D855E1">
        <w:t>f</w:t>
      </w:r>
      <w:r w:rsidR="008B230E">
        <w:t>ederal</w:t>
      </w:r>
      <w:r>
        <w:t xml:space="preserve"> actions: the awarding of any </w:t>
      </w:r>
      <w:r w:rsidR="00D855E1">
        <w:t>f</w:t>
      </w:r>
      <w:r w:rsidR="008B230E">
        <w:t>ederal</w:t>
      </w:r>
      <w:r>
        <w:t xml:space="preserve"> contract, the making of any </w:t>
      </w:r>
      <w:r w:rsidR="00D855E1">
        <w:t>f</w:t>
      </w:r>
      <w:r w:rsidR="008B230E">
        <w:t>ederal</w:t>
      </w:r>
      <w:r>
        <w:t xml:space="preserve"> grant, the making of any </w:t>
      </w:r>
      <w:r w:rsidR="00D855E1">
        <w:t>f</w:t>
      </w:r>
      <w:r w:rsidR="008B230E">
        <w:t>ederal</w:t>
      </w:r>
      <w:r>
        <w:t xml:space="preserve"> loan, the entering into of any cooperative agreement, and the extension, continuation, renewal, amendment, or modification of any </w:t>
      </w:r>
      <w:r w:rsidR="00D855E1">
        <w:t>f</w:t>
      </w:r>
      <w:r w:rsidR="008B230E">
        <w:t>ederal</w:t>
      </w:r>
      <w:r>
        <w:t xml:space="preserve"> contract, grant, loan, or cooperative agreement</w:t>
      </w:r>
      <w:r w:rsidR="00457FAD">
        <w:t xml:space="preserve">. </w:t>
      </w:r>
    </w:p>
    <w:p w14:paraId="1AE54535" w14:textId="77777777" w:rsidR="00457FAD" w:rsidRDefault="00457FAD" w:rsidP="00645174">
      <w:pPr>
        <w:jc w:val="both"/>
      </w:pPr>
    </w:p>
    <w:p w14:paraId="2E6049E7" w14:textId="77777777" w:rsidR="00750ED0" w:rsidRPr="00750ED0" w:rsidRDefault="00750ED0" w:rsidP="00750ED0">
      <w:pPr>
        <w:jc w:val="both"/>
      </w:pPr>
      <w:r w:rsidRPr="00750ED0">
        <w:t xml:space="preserve">4.16 </w:t>
      </w:r>
      <w:r w:rsidRPr="00750ED0">
        <w:rPr>
          <w:u w:val="single"/>
        </w:rPr>
        <w:t>Trafficking in Persons</w:t>
      </w:r>
      <w:r w:rsidRPr="00750ED0">
        <w:t xml:space="preserve">. </w:t>
      </w:r>
    </w:p>
    <w:p w14:paraId="3EFFE42E" w14:textId="77777777" w:rsidR="00750ED0" w:rsidRPr="00750ED0" w:rsidRDefault="00750ED0" w:rsidP="00750ED0">
      <w:pPr>
        <w:jc w:val="both"/>
      </w:pPr>
      <w:r w:rsidRPr="00750ED0">
        <w:t xml:space="preserve">a. </w:t>
      </w:r>
      <w:r w:rsidRPr="00750ED0">
        <w:rPr>
          <w:i/>
          <w:iCs/>
        </w:rPr>
        <w:t>Provisions applicable to a recipient that is a private entity.</w:t>
      </w:r>
      <w:r w:rsidRPr="00750ED0">
        <w:t xml:space="preserve"> </w:t>
      </w:r>
    </w:p>
    <w:p w14:paraId="79E19A90" w14:textId="77777777" w:rsidR="00750ED0" w:rsidRPr="00750ED0" w:rsidRDefault="00750ED0" w:rsidP="00750ED0">
      <w:pPr>
        <w:jc w:val="both"/>
      </w:pPr>
      <w:r w:rsidRPr="00750ED0">
        <w:t xml:space="preserve">1. You as the recipient, your employees, subrecipients under this award, and subrecipients' employees may not - </w:t>
      </w:r>
    </w:p>
    <w:p w14:paraId="5EF38F0E" w14:textId="77777777" w:rsidR="00750ED0" w:rsidRPr="00750ED0" w:rsidRDefault="00750ED0" w:rsidP="00750ED0">
      <w:pPr>
        <w:jc w:val="both"/>
      </w:pPr>
      <w:r w:rsidRPr="00750ED0">
        <w:t xml:space="preserve">i. Engage in severe forms of trafficking in persons during the period of time that the award is in </w:t>
      </w:r>
      <w:proofErr w:type="gramStart"/>
      <w:r w:rsidRPr="00750ED0">
        <w:t>effect;</w:t>
      </w:r>
      <w:proofErr w:type="gramEnd"/>
      <w:r w:rsidRPr="00750ED0">
        <w:t xml:space="preserve"> </w:t>
      </w:r>
    </w:p>
    <w:p w14:paraId="40C3F8F5" w14:textId="77777777" w:rsidR="00750ED0" w:rsidRPr="00750ED0" w:rsidRDefault="00750ED0" w:rsidP="00750ED0">
      <w:pPr>
        <w:jc w:val="both"/>
      </w:pPr>
      <w:r w:rsidRPr="00750ED0">
        <w:t xml:space="preserve">ii. Procure a commercial sex act during the period of time that the award is in effect; or </w:t>
      </w:r>
    </w:p>
    <w:p w14:paraId="3932A5EC" w14:textId="77777777" w:rsidR="00750ED0" w:rsidRPr="00750ED0" w:rsidRDefault="00750ED0" w:rsidP="00750ED0">
      <w:pPr>
        <w:jc w:val="both"/>
      </w:pPr>
      <w:r w:rsidRPr="00750ED0">
        <w:t xml:space="preserve">iii. Use forced labor in the performance of the award or subawards under the award. </w:t>
      </w:r>
    </w:p>
    <w:p w14:paraId="67141D2F" w14:textId="5AB724E7" w:rsidR="00750ED0" w:rsidRPr="00750ED0" w:rsidRDefault="00750ED0" w:rsidP="00750ED0">
      <w:pPr>
        <w:jc w:val="both"/>
      </w:pPr>
      <w:r w:rsidRPr="00750ED0">
        <w:t xml:space="preserve">2. We as the </w:t>
      </w:r>
      <w:r w:rsidR="008B230E">
        <w:t>Federal</w:t>
      </w:r>
      <w:r w:rsidRPr="00750ED0">
        <w:t xml:space="preserve"> awarding agency may unilaterally terminate this award, without penalty, if you or a subrecipient that is a private entity - </w:t>
      </w:r>
    </w:p>
    <w:p w14:paraId="09B074BC" w14:textId="77777777" w:rsidR="00750ED0" w:rsidRPr="00750ED0" w:rsidRDefault="00750ED0" w:rsidP="00750ED0">
      <w:pPr>
        <w:jc w:val="both"/>
      </w:pPr>
      <w:r w:rsidRPr="00750ED0">
        <w:t xml:space="preserve">i. Is determined to have violated a prohibition in paragraph a.1 of this award term; or </w:t>
      </w:r>
    </w:p>
    <w:p w14:paraId="517B0FE9" w14:textId="77777777" w:rsidR="00750ED0" w:rsidRPr="00750ED0" w:rsidRDefault="00750ED0" w:rsidP="00750ED0">
      <w:pPr>
        <w:jc w:val="both"/>
      </w:pPr>
      <w:r w:rsidRPr="00750ED0">
        <w:t xml:space="preserve">ii. Has an employee who is determined by the agency official authorized to terminate the award to have violated a prohibition in paragraph a.1 of this award term through conduct that is either - </w:t>
      </w:r>
    </w:p>
    <w:p w14:paraId="791E3FA6" w14:textId="77777777" w:rsidR="00750ED0" w:rsidRPr="00750ED0" w:rsidRDefault="00750ED0" w:rsidP="00750ED0">
      <w:pPr>
        <w:jc w:val="both"/>
      </w:pPr>
      <w:r w:rsidRPr="00750ED0">
        <w:t xml:space="preserve">A. Associated with performance under this award; or </w:t>
      </w:r>
    </w:p>
    <w:p w14:paraId="187CB3A0" w14:textId="77777777" w:rsidR="00750ED0" w:rsidRPr="00750ED0" w:rsidRDefault="00750ED0" w:rsidP="00750ED0">
      <w:pPr>
        <w:jc w:val="both"/>
      </w:pPr>
      <w:r w:rsidRPr="00750ED0">
        <w:t xml:space="preserve">B. Imputed to you or the subrecipient using the standards and due process for imputing the conduct of an individual to an organization that are provided in 34 CFR part 85. </w:t>
      </w:r>
    </w:p>
    <w:p w14:paraId="0303BF65" w14:textId="3F0FAA54" w:rsidR="00750ED0" w:rsidRPr="00750ED0" w:rsidRDefault="00750ED0" w:rsidP="00750ED0">
      <w:pPr>
        <w:jc w:val="both"/>
      </w:pPr>
      <w:r w:rsidRPr="00750ED0">
        <w:t xml:space="preserve">b. </w:t>
      </w:r>
      <w:r w:rsidRPr="00750ED0">
        <w:rPr>
          <w:i/>
          <w:iCs/>
        </w:rPr>
        <w:t>Provision applicable to a recipient other than a private entity.</w:t>
      </w:r>
      <w:r w:rsidRPr="00750ED0">
        <w:t xml:space="preserve"> We as the </w:t>
      </w:r>
      <w:r w:rsidR="008B230E">
        <w:t>Federal</w:t>
      </w:r>
      <w:r w:rsidRPr="00750ED0">
        <w:t xml:space="preserve"> awarding agency may unilaterally terminate this award, without penalty, if a subrecipient that is a private entity - </w:t>
      </w:r>
    </w:p>
    <w:p w14:paraId="41D236FF" w14:textId="77777777" w:rsidR="00750ED0" w:rsidRPr="00750ED0" w:rsidRDefault="00750ED0" w:rsidP="00750ED0">
      <w:pPr>
        <w:jc w:val="both"/>
      </w:pPr>
      <w:r w:rsidRPr="00750ED0">
        <w:t xml:space="preserve">1. Is determined to have violated an applicable prohibition in paragraph a.1 of this award term; or </w:t>
      </w:r>
    </w:p>
    <w:p w14:paraId="38949C0C" w14:textId="77777777" w:rsidR="00750ED0" w:rsidRPr="00750ED0" w:rsidRDefault="00750ED0" w:rsidP="00750ED0">
      <w:pPr>
        <w:jc w:val="both"/>
      </w:pPr>
      <w:r w:rsidRPr="00750ED0">
        <w:t xml:space="preserve">2. Has an employee who is determined by the agency official authorized to terminate the award to have violated an applicable prohibition in paragraph a.1 of this award term through conduct that is either - </w:t>
      </w:r>
    </w:p>
    <w:p w14:paraId="383346CF" w14:textId="77777777" w:rsidR="00750ED0" w:rsidRPr="00750ED0" w:rsidRDefault="00750ED0" w:rsidP="00750ED0">
      <w:pPr>
        <w:jc w:val="both"/>
      </w:pPr>
      <w:r w:rsidRPr="00750ED0">
        <w:t xml:space="preserve">i. Associated with performance under this award; or </w:t>
      </w:r>
    </w:p>
    <w:p w14:paraId="223053DC" w14:textId="77777777" w:rsidR="00750ED0" w:rsidRPr="00750ED0" w:rsidRDefault="00750ED0" w:rsidP="00750ED0">
      <w:pPr>
        <w:jc w:val="both"/>
      </w:pPr>
      <w:r w:rsidRPr="00750ED0">
        <w:t xml:space="preserve">ii. Imputed to the subrecipient using the standards and due process for imputing the conduct of an individual to an organization that are provided in 34 CFR part 85. </w:t>
      </w:r>
    </w:p>
    <w:p w14:paraId="330DDE8A" w14:textId="77777777" w:rsidR="00750ED0" w:rsidRPr="00750ED0" w:rsidRDefault="00750ED0" w:rsidP="00750ED0">
      <w:pPr>
        <w:jc w:val="both"/>
      </w:pPr>
      <w:r w:rsidRPr="00750ED0">
        <w:t xml:space="preserve">c. </w:t>
      </w:r>
      <w:r w:rsidRPr="00750ED0">
        <w:rPr>
          <w:i/>
          <w:iCs/>
        </w:rPr>
        <w:t>Provisions applicable to any recipient.</w:t>
      </w:r>
      <w:r w:rsidRPr="00750ED0">
        <w:t xml:space="preserve"> </w:t>
      </w:r>
    </w:p>
    <w:p w14:paraId="361F0FC7" w14:textId="77777777" w:rsidR="00750ED0" w:rsidRPr="00750ED0" w:rsidRDefault="00750ED0" w:rsidP="00750ED0">
      <w:pPr>
        <w:jc w:val="both"/>
      </w:pPr>
      <w:r w:rsidRPr="00750ED0">
        <w:t xml:space="preserve">1. You must inform us immediately of any information you receive from any source alleging a violation of a prohibition in paragraph a.1 of this award term. </w:t>
      </w:r>
    </w:p>
    <w:p w14:paraId="60AD0F3F" w14:textId="77777777" w:rsidR="00750ED0" w:rsidRPr="00750ED0" w:rsidRDefault="00750ED0" w:rsidP="00750ED0">
      <w:pPr>
        <w:jc w:val="both"/>
      </w:pPr>
      <w:r w:rsidRPr="00750ED0">
        <w:t xml:space="preserve">2. Our right to terminate unilaterally that is described in paragraph a.2 or b of this section: </w:t>
      </w:r>
    </w:p>
    <w:p w14:paraId="6A2EC870" w14:textId="77777777" w:rsidR="00750ED0" w:rsidRPr="00750ED0" w:rsidRDefault="00750ED0" w:rsidP="00750ED0">
      <w:pPr>
        <w:jc w:val="both"/>
      </w:pPr>
      <w:r w:rsidRPr="00750ED0">
        <w:t>i. Implements section 106(g) of the Trafficking Victims Protection Act of 2000 (TVPA), as amended (</w:t>
      </w:r>
      <w:hyperlink r:id="rId15" w:history="1">
        <w:r w:rsidRPr="00750ED0">
          <w:rPr>
            <w:rStyle w:val="Hyperlink"/>
          </w:rPr>
          <w:t>22 U.S.C. 7104(g)</w:t>
        </w:r>
      </w:hyperlink>
      <w:r w:rsidRPr="00750ED0">
        <w:t xml:space="preserve">), and </w:t>
      </w:r>
    </w:p>
    <w:p w14:paraId="1FCC67C0" w14:textId="77777777" w:rsidR="00750ED0" w:rsidRPr="00750ED0" w:rsidRDefault="00750ED0" w:rsidP="00750ED0">
      <w:pPr>
        <w:jc w:val="both"/>
      </w:pPr>
      <w:r w:rsidRPr="00750ED0">
        <w:t xml:space="preserve">ii. Is in addition to all other remedies for noncompliance that are available to us under this award. </w:t>
      </w:r>
    </w:p>
    <w:p w14:paraId="7FB4FC46" w14:textId="77777777" w:rsidR="00750ED0" w:rsidRPr="00750ED0" w:rsidRDefault="00750ED0" w:rsidP="00750ED0">
      <w:pPr>
        <w:jc w:val="both"/>
      </w:pPr>
      <w:r w:rsidRPr="00750ED0">
        <w:t xml:space="preserve">3. You must include the requirements of paragraph a.1 of this award term in any subaward you make to a private entity. </w:t>
      </w:r>
    </w:p>
    <w:p w14:paraId="5D3F0D3A" w14:textId="77777777" w:rsidR="00750ED0" w:rsidRPr="00750ED0" w:rsidRDefault="00750ED0" w:rsidP="00750ED0">
      <w:pPr>
        <w:jc w:val="both"/>
      </w:pPr>
      <w:r w:rsidRPr="00750ED0">
        <w:t xml:space="preserve">d. </w:t>
      </w:r>
      <w:r w:rsidRPr="00750ED0">
        <w:rPr>
          <w:i/>
          <w:iCs/>
        </w:rPr>
        <w:t>Definitions.</w:t>
      </w:r>
      <w:r w:rsidRPr="00750ED0">
        <w:t xml:space="preserve"> For purposes of this award term: </w:t>
      </w:r>
    </w:p>
    <w:p w14:paraId="56EB5764" w14:textId="77777777" w:rsidR="00750ED0" w:rsidRPr="00750ED0" w:rsidRDefault="00750ED0" w:rsidP="00750ED0">
      <w:pPr>
        <w:jc w:val="both"/>
      </w:pPr>
      <w:r w:rsidRPr="00750ED0">
        <w:t xml:space="preserve">1. “Employee” means either: </w:t>
      </w:r>
    </w:p>
    <w:p w14:paraId="1D8471B2" w14:textId="77777777" w:rsidR="00750ED0" w:rsidRPr="00750ED0" w:rsidRDefault="00750ED0" w:rsidP="00750ED0">
      <w:pPr>
        <w:jc w:val="both"/>
      </w:pPr>
      <w:r w:rsidRPr="00750ED0">
        <w:t xml:space="preserve">i. An individual employed by you or a subrecipient who is engaged in the performance of the project or program under this award; or </w:t>
      </w:r>
    </w:p>
    <w:p w14:paraId="7D0A6F62" w14:textId="77777777" w:rsidR="00750ED0" w:rsidRPr="00750ED0" w:rsidRDefault="00750ED0" w:rsidP="00750ED0">
      <w:pPr>
        <w:jc w:val="both"/>
      </w:pPr>
      <w:r w:rsidRPr="00750ED0">
        <w:t xml:space="preserve">ii. 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 </w:t>
      </w:r>
    </w:p>
    <w:p w14:paraId="14600BE0" w14:textId="77777777" w:rsidR="00750ED0" w:rsidRPr="00750ED0" w:rsidRDefault="00750ED0" w:rsidP="00750ED0">
      <w:pPr>
        <w:jc w:val="both"/>
      </w:pPr>
      <w:r w:rsidRPr="00750ED0">
        <w:t xml:space="preserve">2. “Forced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 </w:t>
      </w:r>
    </w:p>
    <w:p w14:paraId="43B43ADC" w14:textId="77777777" w:rsidR="00750ED0" w:rsidRPr="00750ED0" w:rsidRDefault="00750ED0" w:rsidP="00750ED0">
      <w:pPr>
        <w:jc w:val="both"/>
      </w:pPr>
      <w:r w:rsidRPr="00750ED0">
        <w:t xml:space="preserve">3. “Private entity”: </w:t>
      </w:r>
    </w:p>
    <w:p w14:paraId="7442E362" w14:textId="77777777" w:rsidR="00750ED0" w:rsidRPr="00750ED0" w:rsidRDefault="00750ED0" w:rsidP="00750ED0">
      <w:pPr>
        <w:jc w:val="both"/>
      </w:pPr>
      <w:r w:rsidRPr="00750ED0">
        <w:t xml:space="preserve">i. Means any entity other than a State, local government, Indian tribe, or foreign public entity, as those terms are defined in </w:t>
      </w:r>
      <w:hyperlink r:id="rId16" w:history="1">
        <w:r w:rsidRPr="00750ED0">
          <w:rPr>
            <w:rStyle w:val="Hyperlink"/>
          </w:rPr>
          <w:t>2 CFR 175.25</w:t>
        </w:r>
      </w:hyperlink>
      <w:r w:rsidRPr="00750ED0">
        <w:t xml:space="preserve">. </w:t>
      </w:r>
    </w:p>
    <w:p w14:paraId="451A2229" w14:textId="77777777" w:rsidR="00750ED0" w:rsidRPr="00750ED0" w:rsidRDefault="00750ED0" w:rsidP="00750ED0">
      <w:pPr>
        <w:jc w:val="both"/>
      </w:pPr>
      <w:r w:rsidRPr="00750ED0">
        <w:t xml:space="preserve">ii. Includes: </w:t>
      </w:r>
    </w:p>
    <w:p w14:paraId="169D469B" w14:textId="77777777" w:rsidR="00750ED0" w:rsidRPr="00750ED0" w:rsidRDefault="00750ED0" w:rsidP="00750ED0">
      <w:pPr>
        <w:jc w:val="both"/>
      </w:pPr>
      <w:r w:rsidRPr="00750ED0">
        <w:t xml:space="preserve">A. A nonprofit organization, including any nonprofit institution of higher education, hospital, or tribal organization other than one included in the definition of Indian tribe at </w:t>
      </w:r>
      <w:hyperlink r:id="rId17" w:anchor="p-175.25(b)" w:history="1">
        <w:r w:rsidRPr="00750ED0">
          <w:rPr>
            <w:rStyle w:val="Hyperlink"/>
          </w:rPr>
          <w:t>2 CFR 175.25(b)</w:t>
        </w:r>
      </w:hyperlink>
      <w:r w:rsidRPr="00750ED0">
        <w:t xml:space="preserve">. </w:t>
      </w:r>
    </w:p>
    <w:p w14:paraId="2AAA5544" w14:textId="77777777" w:rsidR="00750ED0" w:rsidRPr="00750ED0" w:rsidRDefault="00750ED0" w:rsidP="00750ED0">
      <w:pPr>
        <w:jc w:val="both"/>
      </w:pPr>
      <w:r w:rsidRPr="00750ED0">
        <w:t xml:space="preserve">B. A for-profit organization. </w:t>
      </w:r>
    </w:p>
    <w:p w14:paraId="6395EAF1" w14:textId="77777777" w:rsidR="00750ED0" w:rsidRPr="00750ED0" w:rsidRDefault="00750ED0" w:rsidP="00750ED0">
      <w:pPr>
        <w:jc w:val="both"/>
      </w:pPr>
      <w:r w:rsidRPr="00750ED0">
        <w:t>4. “Severe forms of trafficking in persons,” “commercial sex act,” and “coercion” have the meanings given at section 103 of the TVPA, as amended (</w:t>
      </w:r>
      <w:hyperlink r:id="rId18" w:history="1">
        <w:r w:rsidRPr="00750ED0">
          <w:rPr>
            <w:rStyle w:val="Hyperlink"/>
          </w:rPr>
          <w:t>22 U.S.C. 7102</w:t>
        </w:r>
      </w:hyperlink>
      <w:r w:rsidRPr="00750ED0">
        <w:t>).</w:t>
      </w:r>
    </w:p>
    <w:p w14:paraId="5B3D25ED" w14:textId="3DED212F" w:rsidR="00457FAD" w:rsidRDefault="00457FAD" w:rsidP="00645174">
      <w:pPr>
        <w:jc w:val="both"/>
      </w:pPr>
    </w:p>
    <w:p w14:paraId="07C5DAD4" w14:textId="77777777" w:rsidR="00704968" w:rsidRDefault="00704968" w:rsidP="002866B1">
      <w:pPr>
        <w:tabs>
          <w:tab w:val="left" w:pos="-1440"/>
        </w:tabs>
        <w:jc w:val="both"/>
      </w:pPr>
    </w:p>
    <w:p w14:paraId="4C68A09A" w14:textId="77777777" w:rsidR="00704968" w:rsidRDefault="00704968" w:rsidP="00704968">
      <w:pPr>
        <w:jc w:val="both"/>
        <w:rPr>
          <w:b/>
        </w:rPr>
      </w:pPr>
      <w:r>
        <w:rPr>
          <w:b/>
        </w:rPr>
        <w:t>Section 5</w:t>
      </w:r>
      <w:r w:rsidRPr="007F6662">
        <w:rPr>
          <w:b/>
        </w:rPr>
        <w:t xml:space="preserve"> – General Provisions</w:t>
      </w:r>
    </w:p>
    <w:p w14:paraId="64E60684" w14:textId="77777777" w:rsidR="00704968" w:rsidRPr="007F6662" w:rsidRDefault="00704968" w:rsidP="00704968">
      <w:pPr>
        <w:jc w:val="both"/>
        <w:rPr>
          <w:b/>
        </w:rPr>
      </w:pPr>
    </w:p>
    <w:p w14:paraId="6794D63C" w14:textId="38C7A023" w:rsidR="00704968" w:rsidRPr="007F6662" w:rsidRDefault="00704968" w:rsidP="00704968">
      <w:pPr>
        <w:tabs>
          <w:tab w:val="left" w:pos="-1440"/>
        </w:tabs>
        <w:jc w:val="both"/>
      </w:pPr>
      <w:r>
        <w:t>5</w:t>
      </w:r>
      <w:r w:rsidRPr="007F6662">
        <w:t xml:space="preserve">.1 </w:t>
      </w:r>
      <w:r w:rsidRPr="007F6662">
        <w:rPr>
          <w:u w:val="single"/>
        </w:rPr>
        <w:t>Prior Agreements.</w:t>
      </w:r>
      <w:r w:rsidRPr="007F6662">
        <w:t xml:space="preserve">  The terms and conditions set forth in this Agreement constitute the entire understanding between the </w:t>
      </w:r>
      <w:r w:rsidR="004742EB">
        <w:t>Parties</w:t>
      </w:r>
      <w:r w:rsidRPr="007F6662">
        <w:t xml:space="preserve"> with respect to the matter contained herein and supersede all prior agreements and representations</w:t>
      </w:r>
      <w:r w:rsidR="00E42355">
        <w:t>,</w:t>
      </w:r>
      <w:r w:rsidRPr="007F6662">
        <w:t xml:space="preserve"> whether written or oral. </w:t>
      </w:r>
    </w:p>
    <w:p w14:paraId="53EBA54C" w14:textId="77777777" w:rsidR="00704968" w:rsidRPr="007F6662" w:rsidRDefault="00704968" w:rsidP="00704968">
      <w:pPr>
        <w:tabs>
          <w:tab w:val="left" w:pos="-1440"/>
        </w:tabs>
        <w:jc w:val="both"/>
      </w:pPr>
    </w:p>
    <w:p w14:paraId="123124DC" w14:textId="72A7412B" w:rsidR="00704968" w:rsidRPr="007F6662" w:rsidRDefault="00704968" w:rsidP="00704968">
      <w:pPr>
        <w:jc w:val="both"/>
      </w:pPr>
      <w:r>
        <w:t>5</w:t>
      </w:r>
      <w:r w:rsidRPr="007F6662">
        <w:t xml:space="preserve">.2 </w:t>
      </w:r>
      <w:r w:rsidR="00E42355" w:rsidRPr="0015448A">
        <w:rPr>
          <w:u w:val="single"/>
        </w:rPr>
        <w:t xml:space="preserve">Modification and </w:t>
      </w:r>
      <w:r w:rsidRPr="00084054">
        <w:rPr>
          <w:u w:val="single"/>
        </w:rPr>
        <w:t>Assignment</w:t>
      </w:r>
      <w:r w:rsidRPr="007F6662">
        <w:rPr>
          <w:u w:val="single"/>
        </w:rPr>
        <w:t>.</w:t>
      </w:r>
      <w:r w:rsidRPr="007F6662">
        <w:t xml:space="preserve">  This Agreement can only be modified by a written amendment signed by </w:t>
      </w:r>
      <w:r w:rsidR="000C5830">
        <w:t xml:space="preserve">all </w:t>
      </w:r>
      <w:r w:rsidR="004742EB">
        <w:t>Parties</w:t>
      </w:r>
      <w:r w:rsidRPr="007F6662">
        <w:t xml:space="preserve">. This Agreement may not be assigned by </w:t>
      </w:r>
      <w:r w:rsidR="007223AA">
        <w:t>any</w:t>
      </w:r>
      <w:r w:rsidR="007223AA" w:rsidRPr="007F6662">
        <w:t xml:space="preserve"> </w:t>
      </w:r>
      <w:r w:rsidRPr="007F6662">
        <w:t>Party without the prior written consent of the other.</w:t>
      </w:r>
    </w:p>
    <w:p w14:paraId="025FD402" w14:textId="77777777" w:rsidR="00704968" w:rsidRPr="007F6662" w:rsidRDefault="00704968" w:rsidP="00704968">
      <w:pPr>
        <w:jc w:val="both"/>
      </w:pPr>
    </w:p>
    <w:p w14:paraId="3154FA2A" w14:textId="0D9B3EFB" w:rsidR="00704968" w:rsidRPr="007F6662" w:rsidRDefault="00704968" w:rsidP="00704968">
      <w:pPr>
        <w:jc w:val="both"/>
      </w:pPr>
      <w:r>
        <w:t>5</w:t>
      </w:r>
      <w:r w:rsidRPr="007F6662">
        <w:t>.</w:t>
      </w:r>
      <w:r>
        <w:t>3</w:t>
      </w:r>
      <w:r w:rsidRPr="007F6662">
        <w:t xml:space="preserve"> </w:t>
      </w:r>
      <w:r w:rsidRPr="007F6662">
        <w:rPr>
          <w:u w:val="single"/>
        </w:rPr>
        <w:t>State Laws.</w:t>
      </w:r>
      <w:r w:rsidRPr="007F6662">
        <w:t xml:space="preserve">  This agreement shall be in keeping with and governed by the laws of the State of Ohio</w:t>
      </w:r>
      <w:r w:rsidR="0005797F">
        <w:t xml:space="preserve"> without regard </w:t>
      </w:r>
      <w:proofErr w:type="gramStart"/>
      <w:r w:rsidR="0005797F">
        <w:t>to choice</w:t>
      </w:r>
      <w:proofErr w:type="gramEnd"/>
      <w:r w:rsidR="0005797F">
        <w:t xml:space="preserve"> of law and conflicts of law principles</w:t>
      </w:r>
      <w:r w:rsidRPr="007F6662">
        <w:t>.</w:t>
      </w:r>
    </w:p>
    <w:p w14:paraId="240DE1E6" w14:textId="77777777" w:rsidR="0040589F" w:rsidRDefault="0040589F" w:rsidP="00704968">
      <w:pPr>
        <w:jc w:val="both"/>
        <w:rPr>
          <w:b/>
        </w:rPr>
      </w:pPr>
    </w:p>
    <w:p w14:paraId="439FE75B" w14:textId="3E1BDB69" w:rsidR="00704968" w:rsidRPr="007F6662" w:rsidRDefault="00704968" w:rsidP="00704968">
      <w:pPr>
        <w:jc w:val="both"/>
        <w:rPr>
          <w:b/>
        </w:rPr>
      </w:pPr>
      <w:r w:rsidRPr="007F6662">
        <w:rPr>
          <w:b/>
        </w:rPr>
        <w:t xml:space="preserve">Section </w:t>
      </w:r>
      <w:r>
        <w:rPr>
          <w:b/>
        </w:rPr>
        <w:t>6</w:t>
      </w:r>
      <w:r w:rsidRPr="007F6662">
        <w:rPr>
          <w:b/>
        </w:rPr>
        <w:t xml:space="preserve"> – Notice</w:t>
      </w:r>
    </w:p>
    <w:p w14:paraId="687B6DBD" w14:textId="77777777" w:rsidR="00704968" w:rsidRPr="007F6662" w:rsidRDefault="00704968" w:rsidP="00704968">
      <w:pPr>
        <w:autoSpaceDE w:val="0"/>
        <w:autoSpaceDN w:val="0"/>
        <w:adjustRightInd w:val="0"/>
        <w:jc w:val="both"/>
      </w:pPr>
    </w:p>
    <w:p w14:paraId="622DEA23" w14:textId="6E257F81" w:rsidR="00704968" w:rsidRDefault="00704968" w:rsidP="00392AD6">
      <w:pPr>
        <w:autoSpaceDE w:val="0"/>
        <w:autoSpaceDN w:val="0"/>
        <w:adjustRightInd w:val="0"/>
        <w:jc w:val="both"/>
      </w:pPr>
      <w:r>
        <w:t xml:space="preserve">6.1 All notices, consents, and communications hereunder shall be given </w:t>
      </w:r>
      <w:r w:rsidR="00143551">
        <w:t xml:space="preserve">electronically to the </w:t>
      </w:r>
      <w:r w:rsidR="00C56B9D">
        <w:t>designated agency for early intervention</w:t>
      </w:r>
      <w:r w:rsidR="265B92B9">
        <w:t xml:space="preserve"> </w:t>
      </w:r>
      <w:r w:rsidR="00570D96">
        <w:t>Fiscal C</w:t>
      </w:r>
      <w:r w:rsidR="00143551">
        <w:t>ontact listed in Addendum B of this Agreement and the following contacts at the Department</w:t>
      </w:r>
      <w:r w:rsidR="007223AA">
        <w:t>s</w:t>
      </w:r>
      <w:r>
        <w:t>:</w:t>
      </w:r>
    </w:p>
    <w:p w14:paraId="167C31EF" w14:textId="77777777" w:rsidR="00704968" w:rsidRDefault="00704968" w:rsidP="00704968"/>
    <w:p w14:paraId="7F2AE2B5" w14:textId="4F7283BD" w:rsidR="00CD67AA" w:rsidRPr="00EC37C3" w:rsidRDefault="00143551" w:rsidP="00CD67AA">
      <w:r>
        <w:t>Nathan De</w:t>
      </w:r>
      <w:r w:rsidR="10DA9395">
        <w:t>D</w:t>
      </w:r>
      <w:r>
        <w:t>ino</w:t>
      </w:r>
      <w:r w:rsidR="6DF91586">
        <w:t xml:space="preserve"> </w:t>
      </w:r>
      <w:r w:rsidR="121ADD5F">
        <w:t xml:space="preserve">                                            </w:t>
      </w:r>
      <w:r w:rsidR="73070A02">
        <w:t xml:space="preserve">       </w:t>
      </w:r>
      <w:r w:rsidR="577A8A59">
        <w:t xml:space="preserve">               </w:t>
      </w:r>
      <w:r>
        <w:tab/>
      </w:r>
      <w:r w:rsidR="002216D5">
        <w:t>Jacob Foskuhl</w:t>
      </w:r>
    </w:p>
    <w:p w14:paraId="2B48371C" w14:textId="75145418" w:rsidR="00CD67AA" w:rsidRPr="00EC37C3" w:rsidRDefault="00CD67AA" w:rsidP="00CD67AA">
      <w:r w:rsidRPr="00EC37C3">
        <w:t>Department o</w:t>
      </w:r>
      <w:r>
        <w:t xml:space="preserve">f </w:t>
      </w:r>
      <w:r w:rsidR="00472A7C">
        <w:t>Children and Youth</w:t>
      </w:r>
      <w:r w:rsidR="0F9A1D09">
        <w:t xml:space="preserve"> </w:t>
      </w:r>
      <w:r w:rsidR="4723941D">
        <w:t xml:space="preserve">       </w:t>
      </w:r>
      <w:r w:rsidR="480F8D9B">
        <w:t xml:space="preserve">                </w:t>
      </w:r>
      <w:r w:rsidR="00472A7C">
        <w:tab/>
      </w:r>
      <w:r w:rsidR="00143551">
        <w:tab/>
      </w:r>
      <w:r w:rsidR="00143551" w:rsidRPr="00EC37C3">
        <w:t>Department o</w:t>
      </w:r>
      <w:r w:rsidR="00143551">
        <w:t>f Developmental Disabilities</w:t>
      </w:r>
    </w:p>
    <w:p w14:paraId="0C7702AB" w14:textId="0390BBDB" w:rsidR="00CD67AA" w:rsidRPr="00EC37C3" w:rsidRDefault="00472A7C" w:rsidP="00CD67AA">
      <w:r>
        <w:t xml:space="preserve">Deputy Director, </w:t>
      </w:r>
      <w:r w:rsidRPr="00472A7C">
        <w:t>Performance, Federal, &amp; State</w:t>
      </w:r>
      <w:r>
        <w:t xml:space="preserve"> Initiatives</w:t>
      </w:r>
      <w:r>
        <w:tab/>
      </w:r>
      <w:r w:rsidR="00143551">
        <w:t>Grants Management</w:t>
      </w:r>
      <w:r w:rsidR="00141914">
        <w:t xml:space="preserve">, </w:t>
      </w:r>
      <w:r w:rsidR="005A1431">
        <w:t>Project</w:t>
      </w:r>
      <w:r w:rsidR="00746943">
        <w:t xml:space="preserve"> Manager</w:t>
      </w:r>
      <w:r w:rsidR="005A1431">
        <w:t xml:space="preserve"> 2</w:t>
      </w:r>
    </w:p>
    <w:p w14:paraId="4DE955A1" w14:textId="51969014" w:rsidR="00E907BA" w:rsidRDefault="001B62AF" w:rsidP="77534FB0">
      <w:r w:rsidRPr="001B62AF">
        <w:t>246 N. High Street</w:t>
      </w:r>
      <w:r w:rsidR="00143551">
        <w:t>,</w:t>
      </w:r>
      <w:r w:rsidR="00CD67AA" w:rsidRPr="00EC37C3">
        <w:t xml:space="preserve"> Columbus, OH 43215</w:t>
      </w:r>
      <w:r w:rsidR="33F79E9D" w:rsidRPr="00EC37C3">
        <w:t xml:space="preserve">           </w:t>
      </w:r>
      <w:r w:rsidR="3C6AB36F" w:rsidRPr="00EC37C3">
        <w:t xml:space="preserve">  </w:t>
      </w:r>
      <w:r w:rsidR="00CD67AA">
        <w:tab/>
      </w:r>
      <w:r w:rsidR="001104BE">
        <w:tab/>
      </w:r>
      <w:r w:rsidR="00766542">
        <w:t>1810 Sullivant Ave</w:t>
      </w:r>
      <w:r w:rsidR="00143551">
        <w:t>,</w:t>
      </w:r>
      <w:r w:rsidR="00143551" w:rsidRPr="00EC37C3">
        <w:t xml:space="preserve"> Columbus, OH </w:t>
      </w:r>
      <w:r w:rsidR="006D046C" w:rsidRPr="00EC37C3">
        <w:t>432</w:t>
      </w:r>
      <w:r w:rsidR="006D046C">
        <w:t>22</w:t>
      </w:r>
    </w:p>
    <w:p w14:paraId="225B1437" w14:textId="7E0AB7B6" w:rsidR="20D67546" w:rsidRPr="00E907BA" w:rsidRDefault="008E3D01" w:rsidP="77534FB0">
      <w:pPr>
        <w:rPr>
          <w:rStyle w:val="Hyperlink"/>
          <w:color w:val="auto"/>
          <w:u w:val="none"/>
          <w:shd w:val="clear" w:color="auto" w:fill="D9D9D9" w:themeFill="background1" w:themeFillShade="D9"/>
        </w:rPr>
      </w:pPr>
      <w:r w:rsidRPr="008E3D01">
        <w:t>nathan.dedino@childrenandyouth.ohio.gov</w:t>
      </w:r>
      <w:r w:rsidR="20D67546">
        <w:t xml:space="preserve">                                </w:t>
      </w:r>
      <w:r w:rsidR="00570D96" w:rsidRPr="00E907BA">
        <w:t>Jacob.Foskuhl@dodd.ohio.gov</w:t>
      </w:r>
    </w:p>
    <w:p w14:paraId="2E8E6403" w14:textId="49C5D137" w:rsidR="000151F1" w:rsidRDefault="000151F1" w:rsidP="43E0BA88"/>
    <w:p w14:paraId="6C727CCC" w14:textId="001B5778" w:rsidR="0052688B" w:rsidRPr="00EC37C3" w:rsidRDefault="00AA4252" w:rsidP="0052688B">
      <w:r>
        <w:t>Lew</w:t>
      </w:r>
      <w:r w:rsidR="0070774C">
        <w:t>is George</w:t>
      </w:r>
      <w:r>
        <w:tab/>
      </w:r>
      <w:r>
        <w:tab/>
      </w:r>
      <w:r>
        <w:tab/>
      </w:r>
      <w:r>
        <w:tab/>
      </w:r>
      <w:r>
        <w:tab/>
      </w:r>
      <w:r>
        <w:tab/>
        <w:t>Brad</w:t>
      </w:r>
      <w:r w:rsidR="006E5FE0">
        <w:t>ley</w:t>
      </w:r>
      <w:r w:rsidR="0052688B">
        <w:t xml:space="preserve"> Singer</w:t>
      </w:r>
      <w:r w:rsidR="0052688B">
        <w:br/>
      </w:r>
      <w:r w:rsidR="0052688B" w:rsidRPr="00EC37C3">
        <w:t>Department o</w:t>
      </w:r>
      <w:r w:rsidR="0052688B">
        <w:t xml:space="preserve">f Children and Youth                        </w:t>
      </w:r>
      <w:r w:rsidR="0052688B">
        <w:tab/>
      </w:r>
      <w:r w:rsidR="0052688B">
        <w:tab/>
      </w:r>
      <w:r w:rsidR="0052688B" w:rsidRPr="00EC37C3">
        <w:t>Department o</w:t>
      </w:r>
      <w:r w:rsidR="0052688B">
        <w:t>f Developmental Disabilities</w:t>
      </w:r>
    </w:p>
    <w:p w14:paraId="63C35085" w14:textId="165A3673" w:rsidR="006E5FE0" w:rsidRDefault="0070774C" w:rsidP="0052688B">
      <w:r w:rsidRPr="0070774C">
        <w:t>Chief Legal Counsel</w:t>
      </w:r>
      <w:r>
        <w:tab/>
      </w:r>
      <w:r>
        <w:tab/>
      </w:r>
      <w:r>
        <w:tab/>
      </w:r>
      <w:r>
        <w:tab/>
      </w:r>
      <w:r w:rsidR="0052688B">
        <w:tab/>
      </w:r>
      <w:r w:rsidR="006E5FE0" w:rsidRPr="006E5FE0">
        <w:t>Chief Legal Counsel</w:t>
      </w:r>
    </w:p>
    <w:p w14:paraId="1D595F3B" w14:textId="2135D91C" w:rsidR="0052688B" w:rsidRDefault="0052688B" w:rsidP="0052688B">
      <w:r w:rsidRPr="001B62AF">
        <w:t>246 N. High Street</w:t>
      </w:r>
      <w:r>
        <w:t>,</w:t>
      </w:r>
      <w:r w:rsidRPr="00EC37C3">
        <w:t xml:space="preserve"> Columbus, OH 43215             </w:t>
      </w:r>
      <w:r>
        <w:tab/>
      </w:r>
      <w:r>
        <w:tab/>
      </w:r>
      <w:r w:rsidR="00DC4CE6">
        <w:t>1810 Sullivant Avenue,</w:t>
      </w:r>
      <w:r w:rsidRPr="00EC37C3">
        <w:t xml:space="preserve"> Columbus, OH 432</w:t>
      </w:r>
      <w:r w:rsidR="00DC4CE6">
        <w:t>22</w:t>
      </w:r>
    </w:p>
    <w:p w14:paraId="08A71D80" w14:textId="53C0505C" w:rsidR="0052688B" w:rsidRPr="00E907BA" w:rsidRDefault="000B1CAF" w:rsidP="0052688B">
      <w:pPr>
        <w:rPr>
          <w:rStyle w:val="Hyperlink"/>
          <w:color w:val="auto"/>
          <w:u w:val="none"/>
          <w:shd w:val="clear" w:color="auto" w:fill="D9D9D9" w:themeFill="background1" w:themeFillShade="D9"/>
        </w:rPr>
      </w:pPr>
      <w:r w:rsidRPr="000B1CAF">
        <w:t>lewis.george@childrenandyouth.ohio.gov</w:t>
      </w:r>
      <w:r w:rsidR="0052688B">
        <w:t xml:space="preserve">                            </w:t>
      </w:r>
      <w:r w:rsidR="006E5FE0">
        <w:tab/>
      </w:r>
      <w:r w:rsidR="006E5FE0" w:rsidRPr="006E5FE0">
        <w:t>Bradley.Singer@dodd.ohio.gov</w:t>
      </w:r>
    </w:p>
    <w:p w14:paraId="18565F84" w14:textId="77777777" w:rsidR="005A1431" w:rsidRDefault="005A1431" w:rsidP="43E0BA88">
      <w:pPr>
        <w:rPr>
          <w:b/>
          <w:bCs/>
        </w:rPr>
      </w:pPr>
    </w:p>
    <w:p w14:paraId="671558A6" w14:textId="50BDB1AF" w:rsidR="00704968" w:rsidRPr="007F6662" w:rsidRDefault="005A1431" w:rsidP="43E0BA88">
      <w:pPr>
        <w:rPr>
          <w:b/>
          <w:bCs/>
        </w:rPr>
      </w:pPr>
      <w:r>
        <w:rPr>
          <w:b/>
          <w:bCs/>
        </w:rPr>
        <w:br/>
      </w:r>
      <w:r w:rsidR="00704968" w:rsidRPr="43E0BA88">
        <w:rPr>
          <w:b/>
          <w:bCs/>
        </w:rPr>
        <w:t>Section 7 – Incorporation of Ancillary Documents</w:t>
      </w:r>
    </w:p>
    <w:p w14:paraId="38F6D06A" w14:textId="77777777" w:rsidR="00704968" w:rsidRPr="007F6662" w:rsidRDefault="00704968" w:rsidP="00704968">
      <w:pPr>
        <w:jc w:val="both"/>
      </w:pPr>
    </w:p>
    <w:p w14:paraId="6FA652DD" w14:textId="660B854F" w:rsidR="00704968" w:rsidRPr="007F6662" w:rsidRDefault="00704968" w:rsidP="00704968">
      <w:pPr>
        <w:jc w:val="both"/>
      </w:pPr>
      <w:r>
        <w:t>7</w:t>
      </w:r>
      <w:r w:rsidRPr="007F6662">
        <w:t xml:space="preserve">.1 </w:t>
      </w:r>
      <w:r w:rsidRPr="007F6662">
        <w:rPr>
          <w:u w:val="single"/>
        </w:rPr>
        <w:t xml:space="preserve">Grant </w:t>
      </w:r>
      <w:r w:rsidR="00E63708">
        <w:rPr>
          <w:u w:val="single"/>
        </w:rPr>
        <w:t xml:space="preserve">Addenda &amp; </w:t>
      </w:r>
      <w:r w:rsidRPr="007F6662">
        <w:rPr>
          <w:u w:val="single"/>
        </w:rPr>
        <w:t>Exhibits.</w:t>
      </w:r>
      <w:r w:rsidRPr="007F6662">
        <w:t xml:space="preserve">  </w:t>
      </w:r>
    </w:p>
    <w:p w14:paraId="5AC5D8C0" w14:textId="77777777" w:rsidR="00704968" w:rsidRPr="007F6662" w:rsidRDefault="00704968" w:rsidP="00704968">
      <w:pPr>
        <w:jc w:val="both"/>
      </w:pPr>
    </w:p>
    <w:p w14:paraId="73193050" w14:textId="3F8EAC67" w:rsidR="00704968" w:rsidRPr="007F6662" w:rsidRDefault="0B69F401" w:rsidP="00704968">
      <w:pPr>
        <w:jc w:val="both"/>
      </w:pPr>
      <w:r>
        <w:t xml:space="preserve">The following documents are attached to the Agreement and incorporated into it by reference. </w:t>
      </w:r>
      <w:r w:rsidR="104F8475">
        <w:t>A copy of the Agreement, addenda, and exhibits are a</w:t>
      </w:r>
      <w:r w:rsidR="3FCAA210">
        <w:t xml:space="preserve">vailable at </w:t>
      </w:r>
      <w:hyperlink r:id="rId19">
        <w:r w:rsidR="03A60C65" w:rsidRPr="4733A353">
          <w:rPr>
            <w:rStyle w:val="Hyperlink"/>
          </w:rPr>
          <w:t>https://ohioearlyintervention.org/service-coordination-grant-agreements</w:t>
        </w:r>
      </w:hyperlink>
      <w:r w:rsidR="03A60C65">
        <w:t>.</w:t>
      </w:r>
    </w:p>
    <w:p w14:paraId="15494FA4" w14:textId="04A92715" w:rsidR="4733A353" w:rsidRDefault="4733A353" w:rsidP="4733A353">
      <w:pPr>
        <w:jc w:val="both"/>
      </w:pPr>
    </w:p>
    <w:p w14:paraId="6AC47782" w14:textId="12D3B14A" w:rsidR="001A5601" w:rsidRDefault="006D7A75" w:rsidP="00EB0F97">
      <w:pPr>
        <w:numPr>
          <w:ilvl w:val="0"/>
          <w:numId w:val="6"/>
        </w:numPr>
        <w:jc w:val="both"/>
      </w:pPr>
      <w:r>
        <w:t xml:space="preserve">Addendum </w:t>
      </w:r>
      <w:r w:rsidR="005F489A">
        <w:t>A</w:t>
      </w:r>
      <w:r>
        <w:t xml:space="preserve">: </w:t>
      </w:r>
      <w:r w:rsidR="001A5601">
        <w:t>Award Information and Allocation Table</w:t>
      </w:r>
    </w:p>
    <w:p w14:paraId="295C38CA" w14:textId="600026F9" w:rsidR="001A5601" w:rsidRDefault="001A5601" w:rsidP="77534FB0">
      <w:pPr>
        <w:numPr>
          <w:ilvl w:val="0"/>
          <w:numId w:val="6"/>
        </w:numPr>
        <w:jc w:val="both"/>
      </w:pPr>
      <w:r>
        <w:t xml:space="preserve">Addendum B: </w:t>
      </w:r>
      <w:r w:rsidR="522D8C1B">
        <w:t xml:space="preserve">EI </w:t>
      </w:r>
      <w:r w:rsidR="0049072A">
        <w:t xml:space="preserve">Service Coordination </w:t>
      </w:r>
      <w:r w:rsidR="522D8C1B">
        <w:t>Contact Sheet</w:t>
      </w:r>
    </w:p>
    <w:p w14:paraId="4652FA51" w14:textId="77138E67" w:rsidR="00FD43B7" w:rsidRDefault="006634D0" w:rsidP="001A5601">
      <w:pPr>
        <w:numPr>
          <w:ilvl w:val="0"/>
          <w:numId w:val="6"/>
        </w:numPr>
        <w:jc w:val="both"/>
      </w:pPr>
      <w:r>
        <w:t xml:space="preserve">Addendum C: Standard Affirmation &amp; Disclosure Form </w:t>
      </w:r>
    </w:p>
    <w:p w14:paraId="336040BC" w14:textId="6BAAD23B" w:rsidR="00A24CE3" w:rsidRDefault="00A24CE3" w:rsidP="009A0C1F">
      <w:pPr>
        <w:numPr>
          <w:ilvl w:val="0"/>
          <w:numId w:val="6"/>
        </w:numPr>
        <w:jc w:val="both"/>
      </w:pPr>
      <w:r>
        <w:t xml:space="preserve">Addendum </w:t>
      </w:r>
      <w:r w:rsidR="00EB5EFC">
        <w:t>D</w:t>
      </w:r>
      <w:r>
        <w:t>: Contract Manager Training &amp; Attestation</w:t>
      </w:r>
    </w:p>
    <w:p w14:paraId="7A1F49C4" w14:textId="7B112413" w:rsidR="00EB5EFC" w:rsidRDefault="00EB5EFC" w:rsidP="00EB5EFC">
      <w:pPr>
        <w:numPr>
          <w:ilvl w:val="0"/>
          <w:numId w:val="6"/>
        </w:numPr>
        <w:jc w:val="both"/>
      </w:pPr>
      <w:r>
        <w:t>Addendum E: Supplemental Funding Amendment</w:t>
      </w:r>
    </w:p>
    <w:p w14:paraId="523365DC" w14:textId="16CBE11F" w:rsidR="002A7899" w:rsidRDefault="001A5601" w:rsidP="009A0C1F">
      <w:pPr>
        <w:numPr>
          <w:ilvl w:val="0"/>
          <w:numId w:val="6"/>
        </w:numPr>
        <w:jc w:val="both"/>
      </w:pPr>
      <w:r>
        <w:t>Exhibit A: Allowable Costs</w:t>
      </w:r>
      <w:r w:rsidR="009A0C1F">
        <w:t xml:space="preserve"> </w:t>
      </w:r>
    </w:p>
    <w:p w14:paraId="13312F04" w14:textId="5B77222C" w:rsidR="00923D15" w:rsidRDefault="00923D15" w:rsidP="00923D15">
      <w:pPr>
        <w:numPr>
          <w:ilvl w:val="0"/>
          <w:numId w:val="6"/>
        </w:numPr>
      </w:pPr>
      <w:r>
        <w:t xml:space="preserve">Exhibit B: </w:t>
      </w:r>
      <w:r w:rsidR="00FB649E">
        <w:t xml:space="preserve"> </w:t>
      </w:r>
      <w:r w:rsidR="0037624B">
        <w:t>Ind</w:t>
      </w:r>
      <w:r w:rsidR="00FB649E">
        <w:t>irect Cost Worksheet</w:t>
      </w:r>
      <w:r w:rsidR="002C1E55">
        <w:t xml:space="preserve"> </w:t>
      </w:r>
    </w:p>
    <w:p w14:paraId="47D1998C" w14:textId="4537363E" w:rsidR="002C1E55" w:rsidRDefault="009A0C1F" w:rsidP="00923D15">
      <w:pPr>
        <w:numPr>
          <w:ilvl w:val="0"/>
          <w:numId w:val="6"/>
        </w:numPr>
      </w:pPr>
      <w:r>
        <w:t xml:space="preserve">Exhibit C: Budget </w:t>
      </w:r>
      <w:r w:rsidR="207BF4E6">
        <w:t>Justification</w:t>
      </w:r>
    </w:p>
    <w:p w14:paraId="09095151" w14:textId="7D797D18" w:rsidR="00CA6C6C" w:rsidRDefault="00CA6C6C" w:rsidP="00923D15">
      <w:pPr>
        <w:numPr>
          <w:ilvl w:val="0"/>
          <w:numId w:val="6"/>
        </w:numPr>
      </w:pPr>
      <w:r>
        <w:t>Exhibit D: Fixed Asset Schedule</w:t>
      </w:r>
    </w:p>
    <w:p w14:paraId="2983989F" w14:textId="72FEFC06" w:rsidR="00A31932" w:rsidRDefault="00A31932" w:rsidP="00923D15">
      <w:pPr>
        <w:numPr>
          <w:ilvl w:val="0"/>
          <w:numId w:val="6"/>
        </w:numPr>
      </w:pPr>
      <w:r>
        <w:t xml:space="preserve">Exhibit </w:t>
      </w:r>
      <w:r w:rsidR="00EA5B9A">
        <w:t>E</w:t>
      </w:r>
      <w:r>
        <w:t>: Early Intervention Data System (EIDS)</w:t>
      </w:r>
    </w:p>
    <w:p w14:paraId="4BF031C1" w14:textId="5D341D94" w:rsidR="00D5542F" w:rsidRPr="005A1431" w:rsidRDefault="00BA7808">
      <w:pPr>
        <w:keepNext/>
        <w:numPr>
          <w:ilvl w:val="0"/>
          <w:numId w:val="6"/>
        </w:numPr>
        <w:autoSpaceDE w:val="0"/>
        <w:autoSpaceDN w:val="0"/>
        <w:adjustRightInd w:val="0"/>
        <w:jc w:val="both"/>
        <w:rPr>
          <w:b/>
          <w:bCs/>
        </w:rPr>
      </w:pPr>
      <w:r>
        <w:t xml:space="preserve">Exhibit </w:t>
      </w:r>
      <w:r w:rsidR="00EA5B9A">
        <w:t>F</w:t>
      </w:r>
      <w:r>
        <w:t xml:space="preserve">: </w:t>
      </w:r>
      <w:r w:rsidR="002140C1" w:rsidRPr="007346C5">
        <w:t>Memorandum to ED Grantees</w:t>
      </w:r>
      <w:r w:rsidR="002140C1" w:rsidRPr="00BF66D4">
        <w:t xml:space="preserve"> Regarding the Use of Grant Funds for Conferences and Meetings</w:t>
      </w:r>
    </w:p>
    <w:p w14:paraId="7AD9C844" w14:textId="77777777" w:rsidR="00C626A6" w:rsidRDefault="00C626A6">
      <w:pPr>
        <w:spacing w:after="200" w:line="276" w:lineRule="auto"/>
        <w:rPr>
          <w:b/>
          <w:bCs/>
        </w:rPr>
      </w:pPr>
      <w:r>
        <w:rPr>
          <w:b/>
          <w:bCs/>
        </w:rPr>
        <w:br w:type="page"/>
      </w:r>
    </w:p>
    <w:p w14:paraId="029A455D" w14:textId="6997AD21" w:rsidR="00704968" w:rsidRPr="007F6662" w:rsidRDefault="00704968" w:rsidP="00704968">
      <w:pPr>
        <w:keepNext/>
        <w:autoSpaceDE w:val="0"/>
        <w:autoSpaceDN w:val="0"/>
        <w:adjustRightInd w:val="0"/>
        <w:jc w:val="both"/>
      </w:pPr>
      <w:r w:rsidRPr="2A198B56">
        <w:rPr>
          <w:b/>
          <w:bCs/>
        </w:rPr>
        <w:t>IN WITNESS WHEREOF</w:t>
      </w:r>
      <w:r>
        <w:t xml:space="preserve">, the </w:t>
      </w:r>
      <w:r w:rsidR="004742EB">
        <w:t>Parties</w:t>
      </w:r>
      <w:r>
        <w:t xml:space="preserve"> hereto have caused this Agreement to be executed by their duly authorized officers, as of the day specified in Section 2.1 of this Agreement. </w:t>
      </w:r>
    </w:p>
    <w:p w14:paraId="7363AC9E" w14:textId="77777777" w:rsidR="00704968" w:rsidRPr="007F6662" w:rsidRDefault="00704968" w:rsidP="00704968">
      <w:pPr>
        <w:autoSpaceDE w:val="0"/>
        <w:autoSpaceDN w:val="0"/>
        <w:adjustRightInd w:val="0"/>
        <w:ind w:left="720"/>
        <w:jc w:val="both"/>
      </w:pPr>
    </w:p>
    <w:p w14:paraId="0F7406C9" w14:textId="18494A34" w:rsidR="7845C3FC" w:rsidRDefault="7845C3FC" w:rsidP="7845C3FC">
      <w:pPr>
        <w:spacing w:after="200" w:line="276" w:lineRule="auto"/>
      </w:pPr>
    </w:p>
    <w:p w14:paraId="51A3A3EB" w14:textId="62C9CC57" w:rsidR="00143551" w:rsidRDefault="00B80817" w:rsidP="00922D5B">
      <w:pPr>
        <w:spacing w:after="200" w:line="276" w:lineRule="auto"/>
      </w:pPr>
      <w:r>
        <w:t xml:space="preserve">Designated </w:t>
      </w:r>
      <w:r w:rsidR="00C67655">
        <w:t xml:space="preserve">FCFC </w:t>
      </w:r>
      <w:r>
        <w:t>Agency</w:t>
      </w:r>
      <w:r w:rsidR="00335E0A">
        <w:t xml:space="preserve"> </w:t>
      </w:r>
      <w:r>
        <w:t>for Early Intervention</w:t>
      </w:r>
      <w:r w:rsidR="5EE2C030">
        <w:t>:</w:t>
      </w:r>
      <w:r w:rsidR="00655E1F">
        <w:t xml:space="preserve"> </w:t>
      </w:r>
      <w:r w:rsidR="00A80012">
        <w:t>________________</w:t>
      </w:r>
      <w:r w:rsidR="0029331E">
        <w:t>_____________________________</w:t>
      </w:r>
      <w:r w:rsidR="008A3019">
        <w:t>_______</w:t>
      </w:r>
    </w:p>
    <w:p w14:paraId="313B0F57" w14:textId="3BAE281A" w:rsidR="00AA3080" w:rsidRDefault="00AA3080" w:rsidP="7845C3FC">
      <w:pPr>
        <w:spacing w:after="200" w:line="276" w:lineRule="auto"/>
      </w:pPr>
      <w:r>
        <w:t>County: _____________________________________________________</w:t>
      </w:r>
      <w:r w:rsidR="00B80817">
        <w:t>_________________________</w:t>
      </w:r>
      <w:r w:rsidR="008A3019">
        <w:t>_______</w:t>
      </w:r>
    </w:p>
    <w:p w14:paraId="5B2D44EE" w14:textId="234531DB" w:rsidR="00143551" w:rsidRDefault="00461610" w:rsidP="7845C3FC">
      <w:pPr>
        <w:spacing w:after="200" w:line="276" w:lineRule="auto"/>
      </w:pPr>
      <w:r>
        <w:t>Name</w:t>
      </w:r>
      <w:r w:rsidR="00206548">
        <w:t xml:space="preserve">: </w:t>
      </w:r>
      <w:r>
        <w:t>__</w:t>
      </w:r>
      <w:r w:rsidR="00A80012">
        <w:t>_________________________________</w:t>
      </w:r>
      <w:r w:rsidR="00143551">
        <w:t>_____</w:t>
      </w:r>
      <w:r w:rsidR="6F92C63C">
        <w:t>_____</w:t>
      </w:r>
      <w:r w:rsidR="00143551">
        <w:t>______________</w:t>
      </w:r>
      <w:r w:rsidR="0029331E">
        <w:t>____________________</w:t>
      </w:r>
      <w:r w:rsidR="008A3019">
        <w:t>_______</w:t>
      </w:r>
    </w:p>
    <w:p w14:paraId="5D8503EF" w14:textId="3096722E" w:rsidR="00FD29E5" w:rsidRDefault="00143551" w:rsidP="7845C3FC">
      <w:pPr>
        <w:spacing w:after="200" w:line="276" w:lineRule="auto"/>
      </w:pPr>
      <w:r>
        <w:t>Title</w:t>
      </w:r>
      <w:r w:rsidR="00206548">
        <w:t xml:space="preserve">: </w:t>
      </w:r>
      <w:r w:rsidR="00A80012">
        <w:t>________________________________________________________________________________</w:t>
      </w:r>
      <w:r w:rsidR="008A3019">
        <w:t>_______</w:t>
      </w:r>
    </w:p>
    <w:p w14:paraId="4921B279" w14:textId="77777777" w:rsidR="005E1D6A" w:rsidRDefault="005E1D6A" w:rsidP="7845C3FC">
      <w:pPr>
        <w:spacing w:after="200" w:line="276" w:lineRule="auto"/>
      </w:pPr>
    </w:p>
    <w:p w14:paraId="1B9CD476" w14:textId="16A71D77" w:rsidR="00A80012" w:rsidRDefault="00A80012" w:rsidP="7845C3FC">
      <w:pPr>
        <w:spacing w:after="200" w:line="276" w:lineRule="auto"/>
      </w:pPr>
      <w:r>
        <w:t>Signature</w:t>
      </w:r>
      <w:r w:rsidR="00206548">
        <w:t>:</w:t>
      </w:r>
      <w:r>
        <w:t xml:space="preserve"> ________________________________</w:t>
      </w:r>
      <w:r w:rsidR="007A4BEE">
        <w:t xml:space="preserve">   </w:t>
      </w:r>
      <w:r>
        <w:t>Date</w:t>
      </w:r>
      <w:r w:rsidR="00206548">
        <w:t>:</w:t>
      </w:r>
      <w:r>
        <w:t xml:space="preserve"> ____________________________________</w:t>
      </w:r>
      <w:r w:rsidR="007A4BEE">
        <w:t>__</w:t>
      </w:r>
      <w:r w:rsidR="008A3019">
        <w:t>_______</w:t>
      </w:r>
    </w:p>
    <w:p w14:paraId="147F2A15" w14:textId="77753534" w:rsidR="00A80012" w:rsidRDefault="00A80012" w:rsidP="7845C3FC">
      <w:pPr>
        <w:spacing w:after="200" w:line="276" w:lineRule="auto"/>
      </w:pPr>
    </w:p>
    <w:p w14:paraId="2D35305C" w14:textId="3F36E745" w:rsidR="00CD2866" w:rsidRDefault="00CD2866" w:rsidP="00CD2866">
      <w:pPr>
        <w:ind w:left="6480"/>
      </w:pPr>
      <w:r>
        <w:t>DODD Fiscal Reviewed: ________</w:t>
      </w:r>
    </w:p>
    <w:p w14:paraId="5D1864EF" w14:textId="77777777" w:rsidR="001C01E0" w:rsidRDefault="001C01E0" w:rsidP="00922D5B"/>
    <w:p w14:paraId="2FF973E3" w14:textId="77777777" w:rsidR="001C01E0" w:rsidRDefault="001C01E0" w:rsidP="00922D5B"/>
    <w:p w14:paraId="26F94912" w14:textId="77777777" w:rsidR="00F271A7" w:rsidRDefault="00F271A7" w:rsidP="00922D5B"/>
    <w:p w14:paraId="6399A1DE" w14:textId="69276276" w:rsidR="00A80012" w:rsidRPr="00CC4325" w:rsidRDefault="00A80012" w:rsidP="00922D5B">
      <w:r>
        <w:t>Ohio Department of Developmental Disabilities</w:t>
      </w:r>
      <w:r>
        <w:tab/>
      </w:r>
    </w:p>
    <w:p w14:paraId="17E3A96D" w14:textId="368E1EF0" w:rsidR="00A80012" w:rsidRPr="007F6662" w:rsidRDefault="00655E1F" w:rsidP="00922D5B">
      <w:r>
        <w:t>Kimberly Hauck</w:t>
      </w:r>
      <w:r w:rsidR="00A80012">
        <w:tab/>
      </w:r>
      <w:r w:rsidR="00A80012">
        <w:tab/>
      </w:r>
      <w:r w:rsidR="00A80012">
        <w:tab/>
      </w:r>
    </w:p>
    <w:p w14:paraId="13E78408" w14:textId="0545A62C" w:rsidR="00A80012" w:rsidRPr="007F6662" w:rsidRDefault="02B1BF94" w:rsidP="00A80012">
      <w:r>
        <w:t>Director</w:t>
      </w:r>
    </w:p>
    <w:p w14:paraId="5C63AA82" w14:textId="76CE443C" w:rsidR="02B1BF94" w:rsidRDefault="02B1BF94" w:rsidP="02B1BF94"/>
    <w:p w14:paraId="33C0DAAF" w14:textId="77777777" w:rsidR="00A80012" w:rsidRPr="007F6662" w:rsidRDefault="00A80012" w:rsidP="00A80012">
      <w:pPr>
        <w:ind w:left="720"/>
      </w:pPr>
    </w:p>
    <w:p w14:paraId="089232C3" w14:textId="498144C3" w:rsidR="00A80012" w:rsidRPr="007F6662" w:rsidRDefault="00A80012" w:rsidP="00922D5B">
      <w:r>
        <w:t>By: _________________________________</w:t>
      </w:r>
      <w:r w:rsidR="008A3019">
        <w:t>_______</w:t>
      </w:r>
      <w:r>
        <w:t>  </w:t>
      </w:r>
      <w:r>
        <w:tab/>
      </w:r>
    </w:p>
    <w:p w14:paraId="6BB20561" w14:textId="77777777" w:rsidR="00A80012" w:rsidRPr="007F6662" w:rsidRDefault="00A80012" w:rsidP="00A80012">
      <w:pPr>
        <w:ind w:left="720"/>
      </w:pPr>
    </w:p>
    <w:p w14:paraId="2C68FCED" w14:textId="77777777" w:rsidR="002D6AD5" w:rsidRDefault="002D6AD5" w:rsidP="00922D5B"/>
    <w:p w14:paraId="66870712" w14:textId="1B40A234" w:rsidR="00A80012" w:rsidRDefault="00A80012" w:rsidP="00922D5B">
      <w:r>
        <w:t>Date: _______________________________</w:t>
      </w:r>
      <w:r w:rsidR="00453BB3">
        <w:t>_</w:t>
      </w:r>
      <w:r w:rsidR="008A3019">
        <w:t>_______</w:t>
      </w:r>
    </w:p>
    <w:p w14:paraId="3ABECE9D" w14:textId="7442A987" w:rsidR="7845C3FC" w:rsidRDefault="7845C3FC" w:rsidP="00922D5B"/>
    <w:p w14:paraId="602EB4FB" w14:textId="77777777" w:rsidR="00C626A6" w:rsidRDefault="00C626A6" w:rsidP="00922D5B"/>
    <w:p w14:paraId="52BFCF16" w14:textId="77777777" w:rsidR="00E2578C" w:rsidRDefault="00E2578C" w:rsidP="00922D5B"/>
    <w:p w14:paraId="6E933C20" w14:textId="55DBF72B" w:rsidR="00C626A6" w:rsidRPr="00CC4325" w:rsidDel="001C01E0" w:rsidRDefault="00C626A6" w:rsidP="00C626A6">
      <w:r w:rsidDel="001C01E0">
        <w:t>Ohio Department of Children and Youth</w:t>
      </w:r>
      <w:r w:rsidDel="001C01E0">
        <w:tab/>
      </w:r>
    </w:p>
    <w:p w14:paraId="21767AAF" w14:textId="5F4E6E7E" w:rsidR="00C626A6" w:rsidRPr="007F6662" w:rsidDel="001C01E0" w:rsidRDefault="00AC4A41" w:rsidP="00C626A6">
      <w:r w:rsidRPr="00AC4A41" w:rsidDel="001C01E0">
        <w:t>Kara B. Wente</w:t>
      </w:r>
      <w:r w:rsidR="00C626A6" w:rsidDel="001C01E0">
        <w:tab/>
      </w:r>
      <w:r w:rsidR="00C626A6" w:rsidDel="001C01E0">
        <w:tab/>
      </w:r>
      <w:r w:rsidR="00C626A6" w:rsidDel="001C01E0">
        <w:tab/>
      </w:r>
    </w:p>
    <w:p w14:paraId="594D4425" w14:textId="79F83D0A" w:rsidR="00C626A6" w:rsidRPr="007F6662" w:rsidDel="001C01E0" w:rsidRDefault="00C626A6" w:rsidP="00C626A6">
      <w:r w:rsidDel="001C01E0">
        <w:t>Director</w:t>
      </w:r>
    </w:p>
    <w:p w14:paraId="043C1E9B" w14:textId="434AA0D1" w:rsidR="00C626A6" w:rsidDel="001C01E0" w:rsidRDefault="00C626A6" w:rsidP="00C626A6"/>
    <w:p w14:paraId="116EC7A6" w14:textId="21085941" w:rsidR="00C626A6" w:rsidRPr="007F6662" w:rsidDel="001C01E0" w:rsidRDefault="00C626A6" w:rsidP="00C626A6">
      <w:pPr>
        <w:ind w:left="720"/>
      </w:pPr>
    </w:p>
    <w:p w14:paraId="61EDECA4" w14:textId="4A063215" w:rsidR="00C626A6" w:rsidRPr="007F6662" w:rsidDel="001C01E0" w:rsidRDefault="00C626A6" w:rsidP="00C626A6">
      <w:r w:rsidDel="001C01E0">
        <w:t>By: ________________________________________  </w:t>
      </w:r>
      <w:r w:rsidDel="001C01E0">
        <w:tab/>
      </w:r>
    </w:p>
    <w:p w14:paraId="7F9C3866" w14:textId="6ABC3AED" w:rsidR="00C626A6" w:rsidRPr="007F6662" w:rsidDel="001C01E0" w:rsidRDefault="00C626A6" w:rsidP="00C626A6">
      <w:pPr>
        <w:ind w:left="720"/>
      </w:pPr>
    </w:p>
    <w:p w14:paraId="272CA5AE" w14:textId="522D7422" w:rsidR="00C626A6" w:rsidDel="001C01E0" w:rsidRDefault="00C626A6" w:rsidP="00C626A6"/>
    <w:p w14:paraId="76DCCB2A" w14:textId="2C0576A5" w:rsidR="00C626A6" w:rsidDel="001C01E0" w:rsidRDefault="00C626A6" w:rsidP="00C626A6">
      <w:r w:rsidDel="001C01E0">
        <w:t>Date: _______________________________________</w:t>
      </w:r>
    </w:p>
    <w:p w14:paraId="444B6FA5" w14:textId="77777777" w:rsidR="00C626A6" w:rsidRDefault="00C626A6" w:rsidP="00922D5B"/>
    <w:p w14:paraId="5D8A7E32" w14:textId="37075AF9" w:rsidR="082334A6" w:rsidRDefault="082334A6" w:rsidP="00922D5B">
      <w:pPr>
        <w:ind w:left="6480"/>
      </w:pPr>
    </w:p>
    <w:sectPr w:rsidR="082334A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2F597" w14:textId="77777777" w:rsidR="00B73677" w:rsidRDefault="00B73677">
      <w:r>
        <w:separator/>
      </w:r>
    </w:p>
  </w:endnote>
  <w:endnote w:type="continuationSeparator" w:id="0">
    <w:p w14:paraId="2DF29D30" w14:textId="77777777" w:rsidR="00B73677" w:rsidRDefault="00B73677">
      <w:r>
        <w:continuationSeparator/>
      </w:r>
    </w:p>
  </w:endnote>
  <w:endnote w:type="continuationNotice" w:id="1">
    <w:p w14:paraId="3DE0CB0E" w14:textId="77777777" w:rsidR="00B73677" w:rsidRDefault="00B7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12pt">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A30D" w14:textId="3F0A1163" w:rsidR="00CD3852" w:rsidRDefault="255D31B6">
    <w:pPr>
      <w:pStyle w:val="Footer"/>
    </w:pPr>
    <w:r>
      <w:rPr>
        <w:noProof/>
      </w:rPr>
      <w:t>EISC Agreement 7.1.2</w:t>
    </w:r>
    <w:r w:rsidR="001A3A3B">
      <w:rPr>
        <w:noProof/>
      </w:rPr>
      <w:t>4</w:t>
    </w:r>
    <w:r w:rsidR="00CD3852" w:rsidRPr="008662F8">
      <w:rPr>
        <w:noProof/>
      </w:rPr>
      <w:ptab w:relativeTo="margin" w:alignment="center" w:leader="none"/>
    </w:r>
    <w:r w:rsidR="00CD3852" w:rsidRPr="008662F8">
      <w:rPr>
        <w:noProof/>
      </w:rPr>
      <w:ptab w:relativeTo="margin" w:alignment="right" w:leader="none"/>
    </w:r>
    <w:r w:rsidR="00CD3852" w:rsidRPr="008F4598">
      <w:rPr>
        <w:noProof/>
        <w:color w:val="2B579A"/>
        <w:shd w:val="clear" w:color="auto" w:fill="E6E6E6"/>
      </w:rPr>
      <w:fldChar w:fldCharType="begin"/>
    </w:r>
    <w:r w:rsidR="00CD3852" w:rsidRPr="008F4598">
      <w:rPr>
        <w:noProof/>
      </w:rPr>
      <w:instrText xml:space="preserve"> PAGE   \* MERGEFORMAT </w:instrText>
    </w:r>
    <w:r w:rsidR="00CD3852" w:rsidRPr="008F4598">
      <w:rPr>
        <w:noProof/>
        <w:color w:val="2B579A"/>
        <w:shd w:val="clear" w:color="auto" w:fill="E6E6E6"/>
      </w:rPr>
      <w:fldChar w:fldCharType="separate"/>
    </w:r>
    <w:r w:rsidRPr="008F4598">
      <w:rPr>
        <w:noProof/>
      </w:rPr>
      <w:t>1</w:t>
    </w:r>
    <w:r w:rsidR="00CD3852" w:rsidRPr="008F4598">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3EB3D" w14:textId="77777777" w:rsidR="00B73677" w:rsidRDefault="00B73677">
      <w:r>
        <w:separator/>
      </w:r>
    </w:p>
  </w:footnote>
  <w:footnote w:type="continuationSeparator" w:id="0">
    <w:p w14:paraId="2BCA62CE" w14:textId="77777777" w:rsidR="00B73677" w:rsidRDefault="00B73677">
      <w:r>
        <w:continuationSeparator/>
      </w:r>
    </w:p>
  </w:footnote>
  <w:footnote w:type="continuationNotice" w:id="1">
    <w:p w14:paraId="5F326432" w14:textId="77777777" w:rsidR="00B73677" w:rsidRDefault="00B73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07FAF8" w14:paraId="66293816" w14:textId="77777777" w:rsidTr="255D31B6">
      <w:tc>
        <w:tcPr>
          <w:tcW w:w="3120" w:type="dxa"/>
        </w:tcPr>
        <w:p w14:paraId="3129CEDC" w14:textId="65502331" w:rsidR="7707FAF8" w:rsidRDefault="7707FAF8" w:rsidP="255D31B6">
          <w:pPr>
            <w:pStyle w:val="Header"/>
            <w:ind w:left="-115"/>
          </w:pPr>
        </w:p>
      </w:tc>
      <w:tc>
        <w:tcPr>
          <w:tcW w:w="3120" w:type="dxa"/>
        </w:tcPr>
        <w:p w14:paraId="031B6DC8" w14:textId="5DF5A925" w:rsidR="7707FAF8" w:rsidRDefault="7707FAF8" w:rsidP="255D31B6"/>
      </w:tc>
      <w:tc>
        <w:tcPr>
          <w:tcW w:w="3120" w:type="dxa"/>
        </w:tcPr>
        <w:p w14:paraId="48712A56" w14:textId="798E7790" w:rsidR="7707FAF8" w:rsidRDefault="7707FAF8" w:rsidP="003B1EE9">
          <w:pPr>
            <w:pStyle w:val="Header"/>
            <w:ind w:right="-115"/>
            <w:jc w:val="right"/>
          </w:pPr>
        </w:p>
      </w:tc>
    </w:tr>
  </w:tbl>
  <w:p w14:paraId="37007824" w14:textId="44AD6C45" w:rsidR="7707FAF8" w:rsidRDefault="7707FAF8" w:rsidP="003B1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74E"/>
    <w:multiLevelType w:val="hybridMultilevel"/>
    <w:tmpl w:val="B1361A56"/>
    <w:lvl w:ilvl="0" w:tplc="61B48DA6">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07667CFF"/>
    <w:multiLevelType w:val="hybridMultilevel"/>
    <w:tmpl w:val="26200ECC"/>
    <w:lvl w:ilvl="0" w:tplc="0BA65CA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02350"/>
    <w:multiLevelType w:val="hybridMultilevel"/>
    <w:tmpl w:val="C4B4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D40A8"/>
    <w:multiLevelType w:val="hybridMultilevel"/>
    <w:tmpl w:val="469E9FBC"/>
    <w:lvl w:ilvl="0" w:tplc="48A07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F2F8A"/>
    <w:multiLevelType w:val="hybridMultilevel"/>
    <w:tmpl w:val="0B94B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527307"/>
    <w:multiLevelType w:val="hybridMultilevel"/>
    <w:tmpl w:val="5EDED438"/>
    <w:lvl w:ilvl="0" w:tplc="D6AE6C48">
      <w:start w:val="1"/>
      <w:numFmt w:val="bullet"/>
      <w:lvlText w:val=""/>
      <w:lvlJc w:val="left"/>
      <w:pPr>
        <w:ind w:left="360" w:hanging="360"/>
      </w:pPr>
      <w:rPr>
        <w:rFonts w:ascii="Times New Roman" w:hAnsi="Times New Roman" w:cs="Times New Roman"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98407F5"/>
    <w:multiLevelType w:val="hybridMultilevel"/>
    <w:tmpl w:val="D57CAEC2"/>
    <w:lvl w:ilvl="0" w:tplc="23200936">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672AFD0">
      <w:start w:val="6"/>
      <w:numFmt w:val="upp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7D1004"/>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A70CC"/>
    <w:multiLevelType w:val="hybridMultilevel"/>
    <w:tmpl w:val="500067E2"/>
    <w:lvl w:ilvl="0" w:tplc="D6AE6C48">
      <w:start w:val="1"/>
      <w:numFmt w:val="bullet"/>
      <w:lvlText w:val=""/>
      <w:lvlJc w:val="left"/>
      <w:pPr>
        <w:ind w:left="1440" w:hanging="360"/>
      </w:pPr>
      <w:rPr>
        <w:rFonts w:ascii="Times New Roman" w:hAnsi="Times New Roman" w:cs="Times New Roman"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E147AA"/>
    <w:multiLevelType w:val="hybridMultilevel"/>
    <w:tmpl w:val="F3CA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496842"/>
    <w:multiLevelType w:val="hybridMultilevel"/>
    <w:tmpl w:val="4ECEBCAA"/>
    <w:lvl w:ilvl="0" w:tplc="B29A4F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30439"/>
    <w:multiLevelType w:val="hybridMultilevel"/>
    <w:tmpl w:val="697C10E6"/>
    <w:lvl w:ilvl="0" w:tplc="969ECF1E">
      <w:start w:val="1"/>
      <w:numFmt w:val="lowerLetter"/>
      <w:lvlText w:val="(%1)"/>
      <w:lvlJc w:val="left"/>
      <w:pPr>
        <w:ind w:left="720" w:hanging="360"/>
      </w:pPr>
    </w:lvl>
    <w:lvl w:ilvl="1" w:tplc="322C451C">
      <w:start w:val="1"/>
      <w:numFmt w:val="lowerLetter"/>
      <w:lvlText w:val="%2."/>
      <w:lvlJc w:val="left"/>
      <w:pPr>
        <w:ind w:left="1440" w:hanging="360"/>
      </w:pPr>
    </w:lvl>
    <w:lvl w:ilvl="2" w:tplc="9862968A">
      <w:start w:val="1"/>
      <w:numFmt w:val="lowerRoman"/>
      <w:lvlText w:val="%3."/>
      <w:lvlJc w:val="right"/>
      <w:pPr>
        <w:ind w:left="2160" w:hanging="180"/>
      </w:pPr>
    </w:lvl>
    <w:lvl w:ilvl="3" w:tplc="A3EAD788">
      <w:start w:val="1"/>
      <w:numFmt w:val="decimal"/>
      <w:lvlText w:val="%4."/>
      <w:lvlJc w:val="left"/>
      <w:pPr>
        <w:ind w:left="2880" w:hanging="360"/>
      </w:pPr>
    </w:lvl>
    <w:lvl w:ilvl="4" w:tplc="3B56B1F4">
      <w:start w:val="1"/>
      <w:numFmt w:val="lowerLetter"/>
      <w:lvlText w:val="%5."/>
      <w:lvlJc w:val="left"/>
      <w:pPr>
        <w:ind w:left="3600" w:hanging="360"/>
      </w:pPr>
    </w:lvl>
    <w:lvl w:ilvl="5" w:tplc="5E24FDA2">
      <w:start w:val="1"/>
      <w:numFmt w:val="lowerRoman"/>
      <w:lvlText w:val="%6."/>
      <w:lvlJc w:val="right"/>
      <w:pPr>
        <w:ind w:left="4320" w:hanging="180"/>
      </w:pPr>
    </w:lvl>
    <w:lvl w:ilvl="6" w:tplc="EA3ED9B4">
      <w:start w:val="1"/>
      <w:numFmt w:val="decimal"/>
      <w:lvlText w:val="%7."/>
      <w:lvlJc w:val="left"/>
      <w:pPr>
        <w:ind w:left="5040" w:hanging="360"/>
      </w:pPr>
    </w:lvl>
    <w:lvl w:ilvl="7" w:tplc="64684722">
      <w:start w:val="1"/>
      <w:numFmt w:val="lowerLetter"/>
      <w:lvlText w:val="%8."/>
      <w:lvlJc w:val="left"/>
      <w:pPr>
        <w:ind w:left="5760" w:hanging="360"/>
      </w:pPr>
    </w:lvl>
    <w:lvl w:ilvl="8" w:tplc="7468495A">
      <w:start w:val="1"/>
      <w:numFmt w:val="lowerRoman"/>
      <w:lvlText w:val="%9."/>
      <w:lvlJc w:val="right"/>
      <w:pPr>
        <w:ind w:left="6480" w:hanging="180"/>
      </w:pPr>
    </w:lvl>
  </w:abstractNum>
  <w:abstractNum w:abstractNumId="12" w15:restartNumberingAfterBreak="0">
    <w:nsid w:val="430D0792"/>
    <w:multiLevelType w:val="hybridMultilevel"/>
    <w:tmpl w:val="5A9C9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DC63D2"/>
    <w:multiLevelType w:val="hybridMultilevel"/>
    <w:tmpl w:val="5E324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CF78D1"/>
    <w:multiLevelType w:val="multilevel"/>
    <w:tmpl w:val="94FC355C"/>
    <w:lvl w:ilvl="0">
      <w:start w:val="2"/>
      <w:numFmt w:val="decimal"/>
      <w:lvlText w:val="%1"/>
      <w:lvlJc w:val="left"/>
      <w:pPr>
        <w:ind w:left="119" w:hanging="315"/>
      </w:pPr>
      <w:rPr>
        <w:rFonts w:hint="default"/>
        <w:lang w:val="en-US" w:eastAsia="en-US" w:bidi="ar-SA"/>
      </w:rPr>
    </w:lvl>
    <w:lvl w:ilvl="1">
      <w:start w:val="1"/>
      <w:numFmt w:val="decimal"/>
      <w:lvlText w:val="%1.%2"/>
      <w:lvlJc w:val="left"/>
      <w:pPr>
        <w:ind w:left="119" w:hanging="315"/>
      </w:pPr>
      <w:rPr>
        <w:rFonts w:ascii="Times New Roman" w:eastAsia="Times New Roman" w:hAnsi="Times New Roman" w:cs="Times New Roman" w:hint="default"/>
        <w:b w:val="0"/>
        <w:bCs w:val="0"/>
        <w:i w:val="0"/>
        <w:iCs w:val="0"/>
        <w:spacing w:val="-1"/>
        <w:w w:val="100"/>
        <w:sz w:val="20"/>
        <w:szCs w:val="20"/>
        <w:lang w:val="en-US" w:eastAsia="en-US" w:bidi="ar-SA"/>
      </w:rPr>
    </w:lvl>
    <w:lvl w:ilvl="2">
      <w:start w:val="1"/>
      <w:numFmt w:val="lowerLetter"/>
      <w:lvlText w:val="%3."/>
      <w:lvlJc w:val="left"/>
      <w:pPr>
        <w:ind w:left="839" w:hanging="361"/>
      </w:pPr>
      <w:rPr>
        <w:rFonts w:ascii="Times New Roman" w:eastAsia="Times New Roman" w:hAnsi="Times New Roman" w:cs="Times New Roman" w:hint="default"/>
        <w:b w:val="0"/>
        <w:bCs w:val="0"/>
        <w:i w:val="0"/>
        <w:iCs w:val="0"/>
        <w:spacing w:val="-1"/>
        <w:w w:val="100"/>
        <w:sz w:val="20"/>
        <w:szCs w:val="20"/>
        <w:lang w:val="en-US" w:eastAsia="en-US" w:bidi="ar-SA"/>
      </w:rPr>
    </w:lvl>
    <w:lvl w:ilvl="3">
      <w:numFmt w:val="bullet"/>
      <w:lvlText w:val="•"/>
      <w:lvlJc w:val="left"/>
      <w:pPr>
        <w:ind w:left="2786" w:hanging="361"/>
      </w:pPr>
      <w:rPr>
        <w:rFonts w:hint="default"/>
        <w:lang w:val="en-US" w:eastAsia="en-US" w:bidi="ar-SA"/>
      </w:rPr>
    </w:lvl>
    <w:lvl w:ilvl="4">
      <w:numFmt w:val="bullet"/>
      <w:lvlText w:val="•"/>
      <w:lvlJc w:val="left"/>
      <w:pPr>
        <w:ind w:left="3760" w:hanging="361"/>
      </w:pPr>
      <w:rPr>
        <w:rFonts w:hint="default"/>
        <w:lang w:val="en-US" w:eastAsia="en-US" w:bidi="ar-SA"/>
      </w:rPr>
    </w:lvl>
    <w:lvl w:ilvl="5">
      <w:numFmt w:val="bullet"/>
      <w:lvlText w:val="•"/>
      <w:lvlJc w:val="left"/>
      <w:pPr>
        <w:ind w:left="4733" w:hanging="361"/>
      </w:pPr>
      <w:rPr>
        <w:rFonts w:hint="default"/>
        <w:lang w:val="en-US" w:eastAsia="en-US" w:bidi="ar-SA"/>
      </w:rPr>
    </w:lvl>
    <w:lvl w:ilvl="6">
      <w:numFmt w:val="bullet"/>
      <w:lvlText w:val="•"/>
      <w:lvlJc w:val="left"/>
      <w:pPr>
        <w:ind w:left="5706" w:hanging="361"/>
      </w:pPr>
      <w:rPr>
        <w:rFonts w:hint="default"/>
        <w:lang w:val="en-US" w:eastAsia="en-US" w:bidi="ar-SA"/>
      </w:rPr>
    </w:lvl>
    <w:lvl w:ilvl="7">
      <w:numFmt w:val="bullet"/>
      <w:lvlText w:val="•"/>
      <w:lvlJc w:val="left"/>
      <w:pPr>
        <w:ind w:left="6680" w:hanging="361"/>
      </w:pPr>
      <w:rPr>
        <w:rFonts w:hint="default"/>
        <w:lang w:val="en-US" w:eastAsia="en-US" w:bidi="ar-SA"/>
      </w:rPr>
    </w:lvl>
    <w:lvl w:ilvl="8">
      <w:numFmt w:val="bullet"/>
      <w:lvlText w:val="•"/>
      <w:lvlJc w:val="left"/>
      <w:pPr>
        <w:ind w:left="7653" w:hanging="361"/>
      </w:pPr>
      <w:rPr>
        <w:rFonts w:hint="default"/>
        <w:lang w:val="en-US" w:eastAsia="en-US" w:bidi="ar-SA"/>
      </w:rPr>
    </w:lvl>
  </w:abstractNum>
  <w:abstractNum w:abstractNumId="15" w15:restartNumberingAfterBreak="0">
    <w:nsid w:val="55015FE6"/>
    <w:multiLevelType w:val="hybridMultilevel"/>
    <w:tmpl w:val="469E9FB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53FBC"/>
    <w:multiLevelType w:val="hybridMultilevel"/>
    <w:tmpl w:val="DEC2339E"/>
    <w:lvl w:ilvl="0" w:tplc="BEEE2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2497B"/>
    <w:multiLevelType w:val="hybridMultilevel"/>
    <w:tmpl w:val="8B247878"/>
    <w:lvl w:ilvl="0" w:tplc="14125516">
      <w:start w:val="1"/>
      <w:numFmt w:val="lowerLetter"/>
      <w:lvlText w:val="%1."/>
      <w:lvlJc w:val="left"/>
      <w:pPr>
        <w:ind w:left="720" w:hanging="360"/>
      </w:pPr>
    </w:lvl>
    <w:lvl w:ilvl="1" w:tplc="AE16F73A">
      <w:start w:val="1"/>
      <w:numFmt w:val="lowerLetter"/>
      <w:lvlText w:val="%2."/>
      <w:lvlJc w:val="left"/>
      <w:pPr>
        <w:ind w:left="1440" w:hanging="360"/>
      </w:pPr>
    </w:lvl>
    <w:lvl w:ilvl="2" w:tplc="31225546">
      <w:start w:val="1"/>
      <w:numFmt w:val="lowerRoman"/>
      <w:lvlText w:val="%3."/>
      <w:lvlJc w:val="right"/>
      <w:pPr>
        <w:ind w:left="2160" w:hanging="180"/>
      </w:pPr>
    </w:lvl>
    <w:lvl w:ilvl="3" w:tplc="C0923966">
      <w:start w:val="1"/>
      <w:numFmt w:val="decimal"/>
      <w:lvlText w:val="%4."/>
      <w:lvlJc w:val="left"/>
      <w:pPr>
        <w:ind w:left="2880" w:hanging="360"/>
      </w:pPr>
    </w:lvl>
    <w:lvl w:ilvl="4" w:tplc="4E626FD8">
      <w:start w:val="1"/>
      <w:numFmt w:val="lowerLetter"/>
      <w:lvlText w:val="%5."/>
      <w:lvlJc w:val="left"/>
      <w:pPr>
        <w:ind w:left="3600" w:hanging="360"/>
      </w:pPr>
    </w:lvl>
    <w:lvl w:ilvl="5" w:tplc="52DC50C0">
      <w:start w:val="1"/>
      <w:numFmt w:val="lowerRoman"/>
      <w:lvlText w:val="%6."/>
      <w:lvlJc w:val="right"/>
      <w:pPr>
        <w:ind w:left="4320" w:hanging="180"/>
      </w:pPr>
    </w:lvl>
    <w:lvl w:ilvl="6" w:tplc="2A66FE48">
      <w:start w:val="1"/>
      <w:numFmt w:val="decimal"/>
      <w:lvlText w:val="%7."/>
      <w:lvlJc w:val="left"/>
      <w:pPr>
        <w:ind w:left="5040" w:hanging="360"/>
      </w:pPr>
    </w:lvl>
    <w:lvl w:ilvl="7" w:tplc="A3EE6984">
      <w:start w:val="1"/>
      <w:numFmt w:val="lowerLetter"/>
      <w:lvlText w:val="%8."/>
      <w:lvlJc w:val="left"/>
      <w:pPr>
        <w:ind w:left="5760" w:hanging="360"/>
      </w:pPr>
    </w:lvl>
    <w:lvl w:ilvl="8" w:tplc="4660371C">
      <w:start w:val="1"/>
      <w:numFmt w:val="lowerRoman"/>
      <w:lvlText w:val="%9."/>
      <w:lvlJc w:val="right"/>
      <w:pPr>
        <w:ind w:left="6480" w:hanging="180"/>
      </w:pPr>
    </w:lvl>
  </w:abstractNum>
  <w:abstractNum w:abstractNumId="18" w15:restartNumberingAfterBreak="0">
    <w:nsid w:val="6E1E3E5F"/>
    <w:multiLevelType w:val="hybridMultilevel"/>
    <w:tmpl w:val="B3BE15A4"/>
    <w:lvl w:ilvl="0" w:tplc="04090001">
      <w:start w:val="1"/>
      <w:numFmt w:val="bullet"/>
      <w:lvlText w:val=""/>
      <w:lvlJc w:val="left"/>
      <w:pPr>
        <w:ind w:left="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95" w:hanging="360"/>
      </w:pPr>
      <w:rPr>
        <w:rFonts w:ascii="Courier New" w:hAnsi="Courier New" w:cs="Courier New" w:hint="default"/>
      </w:rPr>
    </w:lvl>
    <w:lvl w:ilvl="2" w:tplc="81145D6C">
      <w:start w:val="1"/>
      <w:numFmt w:val="lowerRoman"/>
      <w:lvlText w:val="%3"/>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67750">
      <w:start w:val="1"/>
      <w:numFmt w:val="decimal"/>
      <w:lvlText w:val="%4"/>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479A8">
      <w:start w:val="1"/>
      <w:numFmt w:val="lowerLetter"/>
      <w:lvlText w:val="%5"/>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40E8E">
      <w:start w:val="1"/>
      <w:numFmt w:val="lowerRoman"/>
      <w:lvlText w:val="%6"/>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8A3BA">
      <w:start w:val="1"/>
      <w:numFmt w:val="decimal"/>
      <w:lvlText w:val="%7"/>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6C224">
      <w:start w:val="1"/>
      <w:numFmt w:val="lowerLetter"/>
      <w:lvlText w:val="%8"/>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84138">
      <w:start w:val="1"/>
      <w:numFmt w:val="lowerRoman"/>
      <w:lvlText w:val="%9"/>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197D58"/>
    <w:multiLevelType w:val="hybridMultilevel"/>
    <w:tmpl w:val="FCEE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670A6"/>
    <w:multiLevelType w:val="hybridMultilevel"/>
    <w:tmpl w:val="73448DF6"/>
    <w:lvl w:ilvl="0" w:tplc="DA48A7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461B8"/>
    <w:multiLevelType w:val="hybridMultilevel"/>
    <w:tmpl w:val="4A84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6FD17F0"/>
    <w:multiLevelType w:val="hybridMultilevel"/>
    <w:tmpl w:val="1C881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761DED"/>
    <w:multiLevelType w:val="hybridMultilevel"/>
    <w:tmpl w:val="68B4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382586">
    <w:abstractNumId w:val="17"/>
  </w:num>
  <w:num w:numId="2" w16cid:durableId="1231423259">
    <w:abstractNumId w:val="11"/>
  </w:num>
  <w:num w:numId="3" w16cid:durableId="1538004460">
    <w:abstractNumId w:val="3"/>
  </w:num>
  <w:num w:numId="4" w16cid:durableId="1891190235">
    <w:abstractNumId w:val="7"/>
  </w:num>
  <w:num w:numId="5" w16cid:durableId="28190554">
    <w:abstractNumId w:val="16"/>
  </w:num>
  <w:num w:numId="6" w16cid:durableId="1324818206">
    <w:abstractNumId w:val="23"/>
  </w:num>
  <w:num w:numId="7" w16cid:durableId="1012344210">
    <w:abstractNumId w:val="1"/>
  </w:num>
  <w:num w:numId="8" w16cid:durableId="952514000">
    <w:abstractNumId w:val="10"/>
  </w:num>
  <w:num w:numId="9" w16cid:durableId="555969333">
    <w:abstractNumId w:val="20"/>
  </w:num>
  <w:num w:numId="10" w16cid:durableId="602153906">
    <w:abstractNumId w:val="15"/>
  </w:num>
  <w:num w:numId="11" w16cid:durableId="392578710">
    <w:abstractNumId w:val="19"/>
  </w:num>
  <w:num w:numId="12" w16cid:durableId="1815827277">
    <w:abstractNumId w:val="13"/>
  </w:num>
  <w:num w:numId="13" w16cid:durableId="661549539">
    <w:abstractNumId w:val="4"/>
  </w:num>
  <w:num w:numId="14" w16cid:durableId="197160976">
    <w:abstractNumId w:val="22"/>
  </w:num>
  <w:num w:numId="15" w16cid:durableId="1489203418">
    <w:abstractNumId w:val="12"/>
  </w:num>
  <w:num w:numId="16" w16cid:durableId="2027098076">
    <w:abstractNumId w:val="21"/>
  </w:num>
  <w:num w:numId="17" w16cid:durableId="597637648">
    <w:abstractNumId w:val="9"/>
  </w:num>
  <w:num w:numId="18" w16cid:durableId="142966153">
    <w:abstractNumId w:val="8"/>
  </w:num>
  <w:num w:numId="19" w16cid:durableId="1685211097">
    <w:abstractNumId w:val="5"/>
  </w:num>
  <w:num w:numId="20" w16cid:durableId="297153640">
    <w:abstractNumId w:val="6"/>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0870876">
    <w:abstractNumId w:val="0"/>
  </w:num>
  <w:num w:numId="22" w16cid:durableId="1117212943">
    <w:abstractNumId w:val="18"/>
  </w:num>
  <w:num w:numId="23" w16cid:durableId="1945838789">
    <w:abstractNumId w:val="14"/>
  </w:num>
  <w:num w:numId="24" w16cid:durableId="71514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MjA0MjU1s7QwMjVU0lEKTi0uzszPAykwrAUA2v4LBSwAAAA="/>
  </w:docVars>
  <w:rsids>
    <w:rsidRoot w:val="00704968"/>
    <w:rsid w:val="00001772"/>
    <w:rsid w:val="00001D13"/>
    <w:rsid w:val="00002388"/>
    <w:rsid w:val="00002DFF"/>
    <w:rsid w:val="0000583A"/>
    <w:rsid w:val="00005A4F"/>
    <w:rsid w:val="00005B3B"/>
    <w:rsid w:val="00005B8C"/>
    <w:rsid w:val="0000709F"/>
    <w:rsid w:val="00007BEB"/>
    <w:rsid w:val="00010525"/>
    <w:rsid w:val="00013798"/>
    <w:rsid w:val="000139C6"/>
    <w:rsid w:val="000151F1"/>
    <w:rsid w:val="000169E9"/>
    <w:rsid w:val="00017318"/>
    <w:rsid w:val="000210BD"/>
    <w:rsid w:val="00024214"/>
    <w:rsid w:val="0002443B"/>
    <w:rsid w:val="0002467F"/>
    <w:rsid w:val="00026BB4"/>
    <w:rsid w:val="00033352"/>
    <w:rsid w:val="00033CD0"/>
    <w:rsid w:val="00035718"/>
    <w:rsid w:val="0003585B"/>
    <w:rsid w:val="00035A57"/>
    <w:rsid w:val="000365E0"/>
    <w:rsid w:val="00037469"/>
    <w:rsid w:val="00037AC7"/>
    <w:rsid w:val="00040672"/>
    <w:rsid w:val="00042B7A"/>
    <w:rsid w:val="00043C07"/>
    <w:rsid w:val="00045B3C"/>
    <w:rsid w:val="000509F4"/>
    <w:rsid w:val="00052F2D"/>
    <w:rsid w:val="00053ABB"/>
    <w:rsid w:val="00053BEF"/>
    <w:rsid w:val="00053DE3"/>
    <w:rsid w:val="00053E90"/>
    <w:rsid w:val="0005797F"/>
    <w:rsid w:val="00057EEB"/>
    <w:rsid w:val="00061E83"/>
    <w:rsid w:val="00062471"/>
    <w:rsid w:val="000625D7"/>
    <w:rsid w:val="000635F6"/>
    <w:rsid w:val="0006787A"/>
    <w:rsid w:val="00067A60"/>
    <w:rsid w:val="00067BB5"/>
    <w:rsid w:val="0007102C"/>
    <w:rsid w:val="000727EE"/>
    <w:rsid w:val="00073D18"/>
    <w:rsid w:val="00073DE8"/>
    <w:rsid w:val="00073F8C"/>
    <w:rsid w:val="00074C30"/>
    <w:rsid w:val="00075884"/>
    <w:rsid w:val="00075B74"/>
    <w:rsid w:val="00080091"/>
    <w:rsid w:val="0008103F"/>
    <w:rsid w:val="0008196E"/>
    <w:rsid w:val="00082C6B"/>
    <w:rsid w:val="000839B1"/>
    <w:rsid w:val="00083AA6"/>
    <w:rsid w:val="00084054"/>
    <w:rsid w:val="00084331"/>
    <w:rsid w:val="00086822"/>
    <w:rsid w:val="000874C8"/>
    <w:rsid w:val="00087C82"/>
    <w:rsid w:val="00090A0C"/>
    <w:rsid w:val="0009125B"/>
    <w:rsid w:val="0009186E"/>
    <w:rsid w:val="000923B7"/>
    <w:rsid w:val="00094AB0"/>
    <w:rsid w:val="0009606F"/>
    <w:rsid w:val="00096954"/>
    <w:rsid w:val="000A1D8C"/>
    <w:rsid w:val="000A29E7"/>
    <w:rsid w:val="000A2A17"/>
    <w:rsid w:val="000A34FD"/>
    <w:rsid w:val="000A3B0F"/>
    <w:rsid w:val="000A5365"/>
    <w:rsid w:val="000A6DF8"/>
    <w:rsid w:val="000A78AD"/>
    <w:rsid w:val="000A7EDC"/>
    <w:rsid w:val="000ABDF5"/>
    <w:rsid w:val="000B08BB"/>
    <w:rsid w:val="000B164E"/>
    <w:rsid w:val="000B1CAF"/>
    <w:rsid w:val="000B1EF0"/>
    <w:rsid w:val="000B6445"/>
    <w:rsid w:val="000B64B8"/>
    <w:rsid w:val="000B67C0"/>
    <w:rsid w:val="000C0880"/>
    <w:rsid w:val="000C0887"/>
    <w:rsid w:val="000C15E6"/>
    <w:rsid w:val="000C1B1C"/>
    <w:rsid w:val="000C2064"/>
    <w:rsid w:val="000C3E8D"/>
    <w:rsid w:val="000C5830"/>
    <w:rsid w:val="000C60AC"/>
    <w:rsid w:val="000C685D"/>
    <w:rsid w:val="000C6FB6"/>
    <w:rsid w:val="000D0FE7"/>
    <w:rsid w:val="000D1E6A"/>
    <w:rsid w:val="000D243B"/>
    <w:rsid w:val="000D48BD"/>
    <w:rsid w:val="000D48E4"/>
    <w:rsid w:val="000D5B26"/>
    <w:rsid w:val="000D6AF4"/>
    <w:rsid w:val="000D6BD4"/>
    <w:rsid w:val="000D7618"/>
    <w:rsid w:val="000E0057"/>
    <w:rsid w:val="000E0650"/>
    <w:rsid w:val="000E07E6"/>
    <w:rsid w:val="000E0830"/>
    <w:rsid w:val="000E21B7"/>
    <w:rsid w:val="000E38A4"/>
    <w:rsid w:val="000E3AF0"/>
    <w:rsid w:val="000E45AF"/>
    <w:rsid w:val="000E517B"/>
    <w:rsid w:val="000E6E1A"/>
    <w:rsid w:val="000F10D3"/>
    <w:rsid w:val="000F31AF"/>
    <w:rsid w:val="000F4FB9"/>
    <w:rsid w:val="000F5576"/>
    <w:rsid w:val="000F64D8"/>
    <w:rsid w:val="0010005D"/>
    <w:rsid w:val="00101568"/>
    <w:rsid w:val="0010225B"/>
    <w:rsid w:val="00103045"/>
    <w:rsid w:val="001055AA"/>
    <w:rsid w:val="00105CF5"/>
    <w:rsid w:val="00107241"/>
    <w:rsid w:val="001104BE"/>
    <w:rsid w:val="001106F0"/>
    <w:rsid w:val="001119E8"/>
    <w:rsid w:val="0011264B"/>
    <w:rsid w:val="001129C8"/>
    <w:rsid w:val="00112FAF"/>
    <w:rsid w:val="001130CC"/>
    <w:rsid w:val="00114204"/>
    <w:rsid w:val="00114D83"/>
    <w:rsid w:val="00114DBE"/>
    <w:rsid w:val="00114DC2"/>
    <w:rsid w:val="00115591"/>
    <w:rsid w:val="00120110"/>
    <w:rsid w:val="001225D6"/>
    <w:rsid w:val="0012419D"/>
    <w:rsid w:val="001245FD"/>
    <w:rsid w:val="00126FCD"/>
    <w:rsid w:val="00127987"/>
    <w:rsid w:val="001307EA"/>
    <w:rsid w:val="001327FD"/>
    <w:rsid w:val="0013542F"/>
    <w:rsid w:val="00135E17"/>
    <w:rsid w:val="001372B8"/>
    <w:rsid w:val="001375A1"/>
    <w:rsid w:val="00141914"/>
    <w:rsid w:val="00143551"/>
    <w:rsid w:val="00144D82"/>
    <w:rsid w:val="00146A0F"/>
    <w:rsid w:val="00147ED0"/>
    <w:rsid w:val="00151A5C"/>
    <w:rsid w:val="0015448A"/>
    <w:rsid w:val="00156329"/>
    <w:rsid w:val="001566EC"/>
    <w:rsid w:val="001567EF"/>
    <w:rsid w:val="00157C89"/>
    <w:rsid w:val="0016223C"/>
    <w:rsid w:val="001631A1"/>
    <w:rsid w:val="00163A94"/>
    <w:rsid w:val="001642F4"/>
    <w:rsid w:val="001647C4"/>
    <w:rsid w:val="0016496C"/>
    <w:rsid w:val="00166FAD"/>
    <w:rsid w:val="0016709B"/>
    <w:rsid w:val="001676AE"/>
    <w:rsid w:val="00167B73"/>
    <w:rsid w:val="00167F71"/>
    <w:rsid w:val="00170E43"/>
    <w:rsid w:val="00170FF3"/>
    <w:rsid w:val="00171C1E"/>
    <w:rsid w:val="00173144"/>
    <w:rsid w:val="001732EC"/>
    <w:rsid w:val="00173690"/>
    <w:rsid w:val="00174104"/>
    <w:rsid w:val="00174D74"/>
    <w:rsid w:val="00174E74"/>
    <w:rsid w:val="001758B1"/>
    <w:rsid w:val="00176A6C"/>
    <w:rsid w:val="00176A97"/>
    <w:rsid w:val="00176CCD"/>
    <w:rsid w:val="001772CA"/>
    <w:rsid w:val="0017732F"/>
    <w:rsid w:val="0018195E"/>
    <w:rsid w:val="00182A5D"/>
    <w:rsid w:val="0018560F"/>
    <w:rsid w:val="00185C9D"/>
    <w:rsid w:val="00191077"/>
    <w:rsid w:val="0019235B"/>
    <w:rsid w:val="00194671"/>
    <w:rsid w:val="00195124"/>
    <w:rsid w:val="00195B9F"/>
    <w:rsid w:val="00197E7B"/>
    <w:rsid w:val="001A205D"/>
    <w:rsid w:val="001A2BAB"/>
    <w:rsid w:val="001A3A3B"/>
    <w:rsid w:val="001A4CCB"/>
    <w:rsid w:val="001A50F6"/>
    <w:rsid w:val="001A5120"/>
    <w:rsid w:val="001A5601"/>
    <w:rsid w:val="001A6A2E"/>
    <w:rsid w:val="001A6B2C"/>
    <w:rsid w:val="001A6D31"/>
    <w:rsid w:val="001A7426"/>
    <w:rsid w:val="001A7522"/>
    <w:rsid w:val="001B031E"/>
    <w:rsid w:val="001B10ED"/>
    <w:rsid w:val="001B4106"/>
    <w:rsid w:val="001B56AB"/>
    <w:rsid w:val="001B616A"/>
    <w:rsid w:val="001B62AF"/>
    <w:rsid w:val="001B6597"/>
    <w:rsid w:val="001B7535"/>
    <w:rsid w:val="001B757E"/>
    <w:rsid w:val="001B7C0E"/>
    <w:rsid w:val="001C01E0"/>
    <w:rsid w:val="001C1B3B"/>
    <w:rsid w:val="001C23BC"/>
    <w:rsid w:val="001C2653"/>
    <w:rsid w:val="001C5A33"/>
    <w:rsid w:val="001D19C5"/>
    <w:rsid w:val="001D47FE"/>
    <w:rsid w:val="001D5D60"/>
    <w:rsid w:val="001E0E7E"/>
    <w:rsid w:val="001E0FC7"/>
    <w:rsid w:val="001E460C"/>
    <w:rsid w:val="001E76E8"/>
    <w:rsid w:val="001F08A4"/>
    <w:rsid w:val="001F0BFE"/>
    <w:rsid w:val="001F1401"/>
    <w:rsid w:val="001F1FE0"/>
    <w:rsid w:val="001F2CD5"/>
    <w:rsid w:val="001F538D"/>
    <w:rsid w:val="001F5AE9"/>
    <w:rsid w:val="002009FC"/>
    <w:rsid w:val="00201ADD"/>
    <w:rsid w:val="00201DAF"/>
    <w:rsid w:val="00201E36"/>
    <w:rsid w:val="00201E60"/>
    <w:rsid w:val="002022FB"/>
    <w:rsid w:val="0020288F"/>
    <w:rsid w:val="00204A63"/>
    <w:rsid w:val="00204E1F"/>
    <w:rsid w:val="00204F02"/>
    <w:rsid w:val="00204F95"/>
    <w:rsid w:val="00206548"/>
    <w:rsid w:val="00210FAF"/>
    <w:rsid w:val="0021210E"/>
    <w:rsid w:val="0021219F"/>
    <w:rsid w:val="0021296D"/>
    <w:rsid w:val="002129CE"/>
    <w:rsid w:val="00212F31"/>
    <w:rsid w:val="002140C1"/>
    <w:rsid w:val="002145B9"/>
    <w:rsid w:val="00214786"/>
    <w:rsid w:val="00215178"/>
    <w:rsid w:val="002216D5"/>
    <w:rsid w:val="002217DC"/>
    <w:rsid w:val="00222EBF"/>
    <w:rsid w:val="00225A3E"/>
    <w:rsid w:val="00226C4F"/>
    <w:rsid w:val="00227124"/>
    <w:rsid w:val="002300EE"/>
    <w:rsid w:val="002307DF"/>
    <w:rsid w:val="00232E7F"/>
    <w:rsid w:val="0023703E"/>
    <w:rsid w:val="0024040E"/>
    <w:rsid w:val="00242A51"/>
    <w:rsid w:val="00242DEA"/>
    <w:rsid w:val="0024543B"/>
    <w:rsid w:val="002469EC"/>
    <w:rsid w:val="00250ABF"/>
    <w:rsid w:val="0025220B"/>
    <w:rsid w:val="0025258B"/>
    <w:rsid w:val="00253688"/>
    <w:rsid w:val="00257AA0"/>
    <w:rsid w:val="002601FF"/>
    <w:rsid w:val="0026150F"/>
    <w:rsid w:val="002622D9"/>
    <w:rsid w:val="0026271B"/>
    <w:rsid w:val="00263461"/>
    <w:rsid w:val="00264A54"/>
    <w:rsid w:val="00264C9A"/>
    <w:rsid w:val="002657F6"/>
    <w:rsid w:val="00266401"/>
    <w:rsid w:val="002670AD"/>
    <w:rsid w:val="00267AD6"/>
    <w:rsid w:val="002711F0"/>
    <w:rsid w:val="00274C98"/>
    <w:rsid w:val="00276917"/>
    <w:rsid w:val="00276A4D"/>
    <w:rsid w:val="00276F97"/>
    <w:rsid w:val="002812AA"/>
    <w:rsid w:val="002866B1"/>
    <w:rsid w:val="00287188"/>
    <w:rsid w:val="00291FE5"/>
    <w:rsid w:val="0029331E"/>
    <w:rsid w:val="002951AB"/>
    <w:rsid w:val="00295F93"/>
    <w:rsid w:val="00296084"/>
    <w:rsid w:val="0029676C"/>
    <w:rsid w:val="00297C7D"/>
    <w:rsid w:val="002A020C"/>
    <w:rsid w:val="002A0CB9"/>
    <w:rsid w:val="002A2987"/>
    <w:rsid w:val="002A3976"/>
    <w:rsid w:val="002A3E9A"/>
    <w:rsid w:val="002A4A62"/>
    <w:rsid w:val="002A4C01"/>
    <w:rsid w:val="002A4EB9"/>
    <w:rsid w:val="002A5136"/>
    <w:rsid w:val="002A73FA"/>
    <w:rsid w:val="002A7899"/>
    <w:rsid w:val="002B0770"/>
    <w:rsid w:val="002B0AEE"/>
    <w:rsid w:val="002B14AB"/>
    <w:rsid w:val="002B591C"/>
    <w:rsid w:val="002B5B26"/>
    <w:rsid w:val="002B5ED4"/>
    <w:rsid w:val="002C1E55"/>
    <w:rsid w:val="002C211F"/>
    <w:rsid w:val="002C260D"/>
    <w:rsid w:val="002C436C"/>
    <w:rsid w:val="002C5A41"/>
    <w:rsid w:val="002C5C09"/>
    <w:rsid w:val="002C5E21"/>
    <w:rsid w:val="002C723D"/>
    <w:rsid w:val="002C725D"/>
    <w:rsid w:val="002C7AE2"/>
    <w:rsid w:val="002D34A1"/>
    <w:rsid w:val="002D4FE9"/>
    <w:rsid w:val="002D6AD5"/>
    <w:rsid w:val="002E053C"/>
    <w:rsid w:val="002E1830"/>
    <w:rsid w:val="002E3518"/>
    <w:rsid w:val="002E4AEF"/>
    <w:rsid w:val="002E70A1"/>
    <w:rsid w:val="002F04CC"/>
    <w:rsid w:val="002F3006"/>
    <w:rsid w:val="002F3183"/>
    <w:rsid w:val="002F4D82"/>
    <w:rsid w:val="002F5896"/>
    <w:rsid w:val="002F6B44"/>
    <w:rsid w:val="00301C72"/>
    <w:rsid w:val="00305573"/>
    <w:rsid w:val="00305C9E"/>
    <w:rsid w:val="00311E47"/>
    <w:rsid w:val="0031229E"/>
    <w:rsid w:val="0031323A"/>
    <w:rsid w:val="00316FC6"/>
    <w:rsid w:val="00317DDC"/>
    <w:rsid w:val="00320120"/>
    <w:rsid w:val="00320585"/>
    <w:rsid w:val="00321E0F"/>
    <w:rsid w:val="00324654"/>
    <w:rsid w:val="0032470A"/>
    <w:rsid w:val="003253F2"/>
    <w:rsid w:val="003258A8"/>
    <w:rsid w:val="00330ABD"/>
    <w:rsid w:val="00330B44"/>
    <w:rsid w:val="00332D26"/>
    <w:rsid w:val="00335623"/>
    <w:rsid w:val="00335CC3"/>
    <w:rsid w:val="00335E0A"/>
    <w:rsid w:val="003366CF"/>
    <w:rsid w:val="00336BC7"/>
    <w:rsid w:val="003379CF"/>
    <w:rsid w:val="00337CE2"/>
    <w:rsid w:val="00340D88"/>
    <w:rsid w:val="0034388D"/>
    <w:rsid w:val="00344499"/>
    <w:rsid w:val="003465EF"/>
    <w:rsid w:val="00347AFA"/>
    <w:rsid w:val="00350F77"/>
    <w:rsid w:val="00353542"/>
    <w:rsid w:val="0035546B"/>
    <w:rsid w:val="0036071B"/>
    <w:rsid w:val="00361192"/>
    <w:rsid w:val="00362DFC"/>
    <w:rsid w:val="003631CB"/>
    <w:rsid w:val="0037018C"/>
    <w:rsid w:val="00371AB9"/>
    <w:rsid w:val="003728B8"/>
    <w:rsid w:val="00374A82"/>
    <w:rsid w:val="00374B5F"/>
    <w:rsid w:val="0037597B"/>
    <w:rsid w:val="00375E68"/>
    <w:rsid w:val="0037624B"/>
    <w:rsid w:val="00377179"/>
    <w:rsid w:val="00377773"/>
    <w:rsid w:val="0038323E"/>
    <w:rsid w:val="00383E01"/>
    <w:rsid w:val="003858CB"/>
    <w:rsid w:val="0038679C"/>
    <w:rsid w:val="00387ACE"/>
    <w:rsid w:val="00390AE0"/>
    <w:rsid w:val="00390CDA"/>
    <w:rsid w:val="00391E70"/>
    <w:rsid w:val="00392AD6"/>
    <w:rsid w:val="0039404C"/>
    <w:rsid w:val="00394360"/>
    <w:rsid w:val="0039517C"/>
    <w:rsid w:val="0039614D"/>
    <w:rsid w:val="00396B77"/>
    <w:rsid w:val="003A1BF8"/>
    <w:rsid w:val="003A1F55"/>
    <w:rsid w:val="003A2285"/>
    <w:rsid w:val="003A44F7"/>
    <w:rsid w:val="003A6487"/>
    <w:rsid w:val="003A74E1"/>
    <w:rsid w:val="003A7B1F"/>
    <w:rsid w:val="003B049C"/>
    <w:rsid w:val="003B1EE9"/>
    <w:rsid w:val="003B2712"/>
    <w:rsid w:val="003B30F4"/>
    <w:rsid w:val="003B5FE4"/>
    <w:rsid w:val="003B786A"/>
    <w:rsid w:val="003C0692"/>
    <w:rsid w:val="003C13E9"/>
    <w:rsid w:val="003C2194"/>
    <w:rsid w:val="003C6B76"/>
    <w:rsid w:val="003D0644"/>
    <w:rsid w:val="003D0676"/>
    <w:rsid w:val="003D3909"/>
    <w:rsid w:val="003D516D"/>
    <w:rsid w:val="003D7311"/>
    <w:rsid w:val="003E0EE3"/>
    <w:rsid w:val="003E4D3C"/>
    <w:rsid w:val="003E79C1"/>
    <w:rsid w:val="003F092D"/>
    <w:rsid w:val="003F12A4"/>
    <w:rsid w:val="003F4086"/>
    <w:rsid w:val="003F70A7"/>
    <w:rsid w:val="003F7652"/>
    <w:rsid w:val="003F7FFE"/>
    <w:rsid w:val="004021EB"/>
    <w:rsid w:val="00402E30"/>
    <w:rsid w:val="00403422"/>
    <w:rsid w:val="00404675"/>
    <w:rsid w:val="0040589F"/>
    <w:rsid w:val="00405D3D"/>
    <w:rsid w:val="0040665F"/>
    <w:rsid w:val="0041673C"/>
    <w:rsid w:val="00416B20"/>
    <w:rsid w:val="00417304"/>
    <w:rsid w:val="0042307F"/>
    <w:rsid w:val="004240F5"/>
    <w:rsid w:val="00424282"/>
    <w:rsid w:val="00426936"/>
    <w:rsid w:val="00426F72"/>
    <w:rsid w:val="00431215"/>
    <w:rsid w:val="00433179"/>
    <w:rsid w:val="004353C5"/>
    <w:rsid w:val="00435522"/>
    <w:rsid w:val="0043562C"/>
    <w:rsid w:val="00436F9B"/>
    <w:rsid w:val="004412B2"/>
    <w:rsid w:val="0044313C"/>
    <w:rsid w:val="00444FE2"/>
    <w:rsid w:val="0044580C"/>
    <w:rsid w:val="00451195"/>
    <w:rsid w:val="00453791"/>
    <w:rsid w:val="00453BB3"/>
    <w:rsid w:val="00453C16"/>
    <w:rsid w:val="00456A4E"/>
    <w:rsid w:val="0045793F"/>
    <w:rsid w:val="00457C6A"/>
    <w:rsid w:val="00457DEA"/>
    <w:rsid w:val="00457FAD"/>
    <w:rsid w:val="00460CBF"/>
    <w:rsid w:val="00461610"/>
    <w:rsid w:val="00462677"/>
    <w:rsid w:val="00462A53"/>
    <w:rsid w:val="004714F5"/>
    <w:rsid w:val="004722FB"/>
    <w:rsid w:val="00472A7C"/>
    <w:rsid w:val="004742EB"/>
    <w:rsid w:val="0047432B"/>
    <w:rsid w:val="00474CDB"/>
    <w:rsid w:val="00474F60"/>
    <w:rsid w:val="00476F03"/>
    <w:rsid w:val="00481F48"/>
    <w:rsid w:val="0048385D"/>
    <w:rsid w:val="0048407A"/>
    <w:rsid w:val="0048613E"/>
    <w:rsid w:val="004878C6"/>
    <w:rsid w:val="00487B74"/>
    <w:rsid w:val="0049072A"/>
    <w:rsid w:val="00490999"/>
    <w:rsid w:val="00490C42"/>
    <w:rsid w:val="00491569"/>
    <w:rsid w:val="004932A6"/>
    <w:rsid w:val="00495821"/>
    <w:rsid w:val="004979F0"/>
    <w:rsid w:val="004A02D0"/>
    <w:rsid w:val="004A1B99"/>
    <w:rsid w:val="004A25EE"/>
    <w:rsid w:val="004A41B2"/>
    <w:rsid w:val="004A4351"/>
    <w:rsid w:val="004A5169"/>
    <w:rsid w:val="004A58A0"/>
    <w:rsid w:val="004A5EBD"/>
    <w:rsid w:val="004B13B5"/>
    <w:rsid w:val="004B24DF"/>
    <w:rsid w:val="004B2D7B"/>
    <w:rsid w:val="004B5C4C"/>
    <w:rsid w:val="004B5D20"/>
    <w:rsid w:val="004B7A65"/>
    <w:rsid w:val="004B7F39"/>
    <w:rsid w:val="004C0A82"/>
    <w:rsid w:val="004C0CAB"/>
    <w:rsid w:val="004C0CF2"/>
    <w:rsid w:val="004C0E3A"/>
    <w:rsid w:val="004C3787"/>
    <w:rsid w:val="004C3BA0"/>
    <w:rsid w:val="004C4308"/>
    <w:rsid w:val="004C5E54"/>
    <w:rsid w:val="004C73F0"/>
    <w:rsid w:val="004C7CB6"/>
    <w:rsid w:val="004C7FF1"/>
    <w:rsid w:val="004D080E"/>
    <w:rsid w:val="004D4385"/>
    <w:rsid w:val="004D4388"/>
    <w:rsid w:val="004D43FC"/>
    <w:rsid w:val="004D475B"/>
    <w:rsid w:val="004D4F26"/>
    <w:rsid w:val="004D5951"/>
    <w:rsid w:val="004E082D"/>
    <w:rsid w:val="004E110D"/>
    <w:rsid w:val="004E1175"/>
    <w:rsid w:val="004E14F7"/>
    <w:rsid w:val="004E23CD"/>
    <w:rsid w:val="004E2417"/>
    <w:rsid w:val="004E345E"/>
    <w:rsid w:val="004E5055"/>
    <w:rsid w:val="004E7DB5"/>
    <w:rsid w:val="004F1AC9"/>
    <w:rsid w:val="004F2A4F"/>
    <w:rsid w:val="004F6870"/>
    <w:rsid w:val="004F6901"/>
    <w:rsid w:val="00501B4E"/>
    <w:rsid w:val="005020A3"/>
    <w:rsid w:val="00502F26"/>
    <w:rsid w:val="0050399D"/>
    <w:rsid w:val="00505665"/>
    <w:rsid w:val="0050611C"/>
    <w:rsid w:val="005072AD"/>
    <w:rsid w:val="00507FCA"/>
    <w:rsid w:val="00510E4C"/>
    <w:rsid w:val="005125F3"/>
    <w:rsid w:val="00513471"/>
    <w:rsid w:val="00513B33"/>
    <w:rsid w:val="00514331"/>
    <w:rsid w:val="005154AA"/>
    <w:rsid w:val="005163E5"/>
    <w:rsid w:val="0052039B"/>
    <w:rsid w:val="005212C1"/>
    <w:rsid w:val="00521699"/>
    <w:rsid w:val="00521C63"/>
    <w:rsid w:val="0052688B"/>
    <w:rsid w:val="005272A7"/>
    <w:rsid w:val="00532EB5"/>
    <w:rsid w:val="0053306D"/>
    <w:rsid w:val="00533A0A"/>
    <w:rsid w:val="005357CB"/>
    <w:rsid w:val="005358E2"/>
    <w:rsid w:val="00535908"/>
    <w:rsid w:val="00535E0D"/>
    <w:rsid w:val="00536464"/>
    <w:rsid w:val="00537215"/>
    <w:rsid w:val="00537B46"/>
    <w:rsid w:val="005409F3"/>
    <w:rsid w:val="0054189F"/>
    <w:rsid w:val="00541F68"/>
    <w:rsid w:val="005430EC"/>
    <w:rsid w:val="00546AF4"/>
    <w:rsid w:val="00547430"/>
    <w:rsid w:val="00550904"/>
    <w:rsid w:val="005512D2"/>
    <w:rsid w:val="00551E83"/>
    <w:rsid w:val="00556136"/>
    <w:rsid w:val="00556998"/>
    <w:rsid w:val="005574B4"/>
    <w:rsid w:val="00557A69"/>
    <w:rsid w:val="00562CAA"/>
    <w:rsid w:val="00564D8F"/>
    <w:rsid w:val="00564FEA"/>
    <w:rsid w:val="00566B37"/>
    <w:rsid w:val="00566B8E"/>
    <w:rsid w:val="00567A84"/>
    <w:rsid w:val="00570D96"/>
    <w:rsid w:val="005710F4"/>
    <w:rsid w:val="005733CD"/>
    <w:rsid w:val="0057419D"/>
    <w:rsid w:val="00577103"/>
    <w:rsid w:val="00581744"/>
    <w:rsid w:val="00583BBA"/>
    <w:rsid w:val="00591D42"/>
    <w:rsid w:val="0059210B"/>
    <w:rsid w:val="0059319A"/>
    <w:rsid w:val="00593E27"/>
    <w:rsid w:val="005940CD"/>
    <w:rsid w:val="00595E54"/>
    <w:rsid w:val="00597BBA"/>
    <w:rsid w:val="00597C37"/>
    <w:rsid w:val="005A0626"/>
    <w:rsid w:val="005A1431"/>
    <w:rsid w:val="005A39E9"/>
    <w:rsid w:val="005A3D66"/>
    <w:rsid w:val="005A635A"/>
    <w:rsid w:val="005A69DF"/>
    <w:rsid w:val="005B0089"/>
    <w:rsid w:val="005B01FA"/>
    <w:rsid w:val="005B07D4"/>
    <w:rsid w:val="005B204A"/>
    <w:rsid w:val="005B4021"/>
    <w:rsid w:val="005B6BB9"/>
    <w:rsid w:val="005B7329"/>
    <w:rsid w:val="005B7760"/>
    <w:rsid w:val="005C4C84"/>
    <w:rsid w:val="005C5A8B"/>
    <w:rsid w:val="005C6FAC"/>
    <w:rsid w:val="005D0C0A"/>
    <w:rsid w:val="005D382D"/>
    <w:rsid w:val="005D469D"/>
    <w:rsid w:val="005D4B06"/>
    <w:rsid w:val="005D617B"/>
    <w:rsid w:val="005D6B13"/>
    <w:rsid w:val="005D6D09"/>
    <w:rsid w:val="005E196E"/>
    <w:rsid w:val="005E1D6A"/>
    <w:rsid w:val="005E4018"/>
    <w:rsid w:val="005E4D9A"/>
    <w:rsid w:val="005E55BA"/>
    <w:rsid w:val="005E7328"/>
    <w:rsid w:val="005E7D8F"/>
    <w:rsid w:val="005F0990"/>
    <w:rsid w:val="005F489A"/>
    <w:rsid w:val="005F6387"/>
    <w:rsid w:val="005F6AD4"/>
    <w:rsid w:val="005F71B1"/>
    <w:rsid w:val="0060004F"/>
    <w:rsid w:val="006021CF"/>
    <w:rsid w:val="0060383B"/>
    <w:rsid w:val="0061189B"/>
    <w:rsid w:val="0061269D"/>
    <w:rsid w:val="00612805"/>
    <w:rsid w:val="0061395C"/>
    <w:rsid w:val="00615138"/>
    <w:rsid w:val="0061681F"/>
    <w:rsid w:val="00622AB7"/>
    <w:rsid w:val="00622C7A"/>
    <w:rsid w:val="00623D1B"/>
    <w:rsid w:val="006246D2"/>
    <w:rsid w:val="00625559"/>
    <w:rsid w:val="00627AF4"/>
    <w:rsid w:val="0063103B"/>
    <w:rsid w:val="006343FF"/>
    <w:rsid w:val="0063462D"/>
    <w:rsid w:val="0063486B"/>
    <w:rsid w:val="006351CE"/>
    <w:rsid w:val="0063602E"/>
    <w:rsid w:val="00637366"/>
    <w:rsid w:val="0063774C"/>
    <w:rsid w:val="00637842"/>
    <w:rsid w:val="00642E07"/>
    <w:rsid w:val="006437EF"/>
    <w:rsid w:val="00645174"/>
    <w:rsid w:val="00646040"/>
    <w:rsid w:val="00652A3E"/>
    <w:rsid w:val="0065342C"/>
    <w:rsid w:val="00654A1B"/>
    <w:rsid w:val="00655E1F"/>
    <w:rsid w:val="0065744F"/>
    <w:rsid w:val="0066138D"/>
    <w:rsid w:val="006620CD"/>
    <w:rsid w:val="006634D0"/>
    <w:rsid w:val="00663EE2"/>
    <w:rsid w:val="00666B1F"/>
    <w:rsid w:val="00666E86"/>
    <w:rsid w:val="00667835"/>
    <w:rsid w:val="00670253"/>
    <w:rsid w:val="006705C8"/>
    <w:rsid w:val="006708A0"/>
    <w:rsid w:val="00670F9C"/>
    <w:rsid w:val="006733A4"/>
    <w:rsid w:val="00682D87"/>
    <w:rsid w:val="006854D9"/>
    <w:rsid w:val="00685D9D"/>
    <w:rsid w:val="0069010C"/>
    <w:rsid w:val="00691580"/>
    <w:rsid w:val="006943AA"/>
    <w:rsid w:val="00694AB6"/>
    <w:rsid w:val="006951FB"/>
    <w:rsid w:val="00695203"/>
    <w:rsid w:val="00697689"/>
    <w:rsid w:val="00697BE4"/>
    <w:rsid w:val="006A11E3"/>
    <w:rsid w:val="006A249E"/>
    <w:rsid w:val="006A4490"/>
    <w:rsid w:val="006A51F0"/>
    <w:rsid w:val="006A57EE"/>
    <w:rsid w:val="006A589E"/>
    <w:rsid w:val="006A6223"/>
    <w:rsid w:val="006A6A6E"/>
    <w:rsid w:val="006A6F7D"/>
    <w:rsid w:val="006A712F"/>
    <w:rsid w:val="006A75C7"/>
    <w:rsid w:val="006B1AD6"/>
    <w:rsid w:val="006B1BFB"/>
    <w:rsid w:val="006B2BE4"/>
    <w:rsid w:val="006B3696"/>
    <w:rsid w:val="006C00C2"/>
    <w:rsid w:val="006C0272"/>
    <w:rsid w:val="006C3B6B"/>
    <w:rsid w:val="006C4407"/>
    <w:rsid w:val="006C5926"/>
    <w:rsid w:val="006D046C"/>
    <w:rsid w:val="006D07F1"/>
    <w:rsid w:val="006D12FD"/>
    <w:rsid w:val="006D1B6C"/>
    <w:rsid w:val="006D3BD8"/>
    <w:rsid w:val="006D422C"/>
    <w:rsid w:val="006D51C7"/>
    <w:rsid w:val="006D5698"/>
    <w:rsid w:val="006D6038"/>
    <w:rsid w:val="006D6305"/>
    <w:rsid w:val="006D70F9"/>
    <w:rsid w:val="006D7A75"/>
    <w:rsid w:val="006E0EC8"/>
    <w:rsid w:val="006E1C61"/>
    <w:rsid w:val="006E2C00"/>
    <w:rsid w:val="006E50C7"/>
    <w:rsid w:val="006E5FE0"/>
    <w:rsid w:val="006E736C"/>
    <w:rsid w:val="006E7A23"/>
    <w:rsid w:val="006F0B4A"/>
    <w:rsid w:val="006F0C03"/>
    <w:rsid w:val="006F0DF4"/>
    <w:rsid w:val="006F11EF"/>
    <w:rsid w:val="006F1D16"/>
    <w:rsid w:val="006F2441"/>
    <w:rsid w:val="006F276C"/>
    <w:rsid w:val="006F4B21"/>
    <w:rsid w:val="007025ED"/>
    <w:rsid w:val="00702F54"/>
    <w:rsid w:val="00704968"/>
    <w:rsid w:val="00704FCA"/>
    <w:rsid w:val="007053E3"/>
    <w:rsid w:val="0070620B"/>
    <w:rsid w:val="00706C98"/>
    <w:rsid w:val="00706F09"/>
    <w:rsid w:val="00707004"/>
    <w:rsid w:val="0070742D"/>
    <w:rsid w:val="0070774C"/>
    <w:rsid w:val="007117EB"/>
    <w:rsid w:val="0071628C"/>
    <w:rsid w:val="00717618"/>
    <w:rsid w:val="007204F4"/>
    <w:rsid w:val="0072063D"/>
    <w:rsid w:val="0072083C"/>
    <w:rsid w:val="007223AA"/>
    <w:rsid w:val="00723E94"/>
    <w:rsid w:val="00724B45"/>
    <w:rsid w:val="00727CD0"/>
    <w:rsid w:val="007308AF"/>
    <w:rsid w:val="00731740"/>
    <w:rsid w:val="00733716"/>
    <w:rsid w:val="00734760"/>
    <w:rsid w:val="007354D3"/>
    <w:rsid w:val="007371F2"/>
    <w:rsid w:val="007379A2"/>
    <w:rsid w:val="00742C3F"/>
    <w:rsid w:val="007438D2"/>
    <w:rsid w:val="007449F7"/>
    <w:rsid w:val="00745245"/>
    <w:rsid w:val="0074564E"/>
    <w:rsid w:val="00746392"/>
    <w:rsid w:val="0074664B"/>
    <w:rsid w:val="00746943"/>
    <w:rsid w:val="00750963"/>
    <w:rsid w:val="00750D6B"/>
    <w:rsid w:val="00750ED0"/>
    <w:rsid w:val="00752ACB"/>
    <w:rsid w:val="0075593E"/>
    <w:rsid w:val="00756CDD"/>
    <w:rsid w:val="00761537"/>
    <w:rsid w:val="00762A23"/>
    <w:rsid w:val="00763141"/>
    <w:rsid w:val="007647F9"/>
    <w:rsid w:val="00764DD6"/>
    <w:rsid w:val="00766542"/>
    <w:rsid w:val="00766CAF"/>
    <w:rsid w:val="007676AC"/>
    <w:rsid w:val="00767EFC"/>
    <w:rsid w:val="007706EE"/>
    <w:rsid w:val="00770839"/>
    <w:rsid w:val="00770B24"/>
    <w:rsid w:val="00773003"/>
    <w:rsid w:val="00773445"/>
    <w:rsid w:val="00776EAA"/>
    <w:rsid w:val="00776F61"/>
    <w:rsid w:val="00777A8E"/>
    <w:rsid w:val="00781589"/>
    <w:rsid w:val="00781B15"/>
    <w:rsid w:val="0078416F"/>
    <w:rsid w:val="0078479D"/>
    <w:rsid w:val="00785177"/>
    <w:rsid w:val="007856EF"/>
    <w:rsid w:val="00790063"/>
    <w:rsid w:val="007904B6"/>
    <w:rsid w:val="00790955"/>
    <w:rsid w:val="0079111E"/>
    <w:rsid w:val="007917A2"/>
    <w:rsid w:val="007919C6"/>
    <w:rsid w:val="00792115"/>
    <w:rsid w:val="00793166"/>
    <w:rsid w:val="007975B7"/>
    <w:rsid w:val="007A0B99"/>
    <w:rsid w:val="007A1540"/>
    <w:rsid w:val="007A345B"/>
    <w:rsid w:val="007A386C"/>
    <w:rsid w:val="007A38E3"/>
    <w:rsid w:val="007A397C"/>
    <w:rsid w:val="007A4BEE"/>
    <w:rsid w:val="007A76BA"/>
    <w:rsid w:val="007B2F18"/>
    <w:rsid w:val="007B4AC0"/>
    <w:rsid w:val="007B6874"/>
    <w:rsid w:val="007C07FA"/>
    <w:rsid w:val="007C164A"/>
    <w:rsid w:val="007C3B02"/>
    <w:rsid w:val="007C3C06"/>
    <w:rsid w:val="007C4FB8"/>
    <w:rsid w:val="007C5CC7"/>
    <w:rsid w:val="007C7DFB"/>
    <w:rsid w:val="007D368C"/>
    <w:rsid w:val="007D3C35"/>
    <w:rsid w:val="007D415F"/>
    <w:rsid w:val="007D4639"/>
    <w:rsid w:val="007D4930"/>
    <w:rsid w:val="007D548B"/>
    <w:rsid w:val="007D5DAA"/>
    <w:rsid w:val="007D66F9"/>
    <w:rsid w:val="007D78D4"/>
    <w:rsid w:val="007E1E31"/>
    <w:rsid w:val="007E423E"/>
    <w:rsid w:val="007E514F"/>
    <w:rsid w:val="007E6BD5"/>
    <w:rsid w:val="007F31BD"/>
    <w:rsid w:val="007F4726"/>
    <w:rsid w:val="007F4794"/>
    <w:rsid w:val="007FF1E1"/>
    <w:rsid w:val="00800187"/>
    <w:rsid w:val="00802907"/>
    <w:rsid w:val="00804C1F"/>
    <w:rsid w:val="00806042"/>
    <w:rsid w:val="0080719E"/>
    <w:rsid w:val="00807FF5"/>
    <w:rsid w:val="00810B9C"/>
    <w:rsid w:val="00812B3B"/>
    <w:rsid w:val="00812D4E"/>
    <w:rsid w:val="0081318F"/>
    <w:rsid w:val="00815A2A"/>
    <w:rsid w:val="00815E46"/>
    <w:rsid w:val="008166FF"/>
    <w:rsid w:val="00817CFA"/>
    <w:rsid w:val="00825059"/>
    <w:rsid w:val="00830F04"/>
    <w:rsid w:val="00831C9D"/>
    <w:rsid w:val="00831D09"/>
    <w:rsid w:val="008350C1"/>
    <w:rsid w:val="00836C53"/>
    <w:rsid w:val="00840B2F"/>
    <w:rsid w:val="0084131B"/>
    <w:rsid w:val="00841D2B"/>
    <w:rsid w:val="00842B0A"/>
    <w:rsid w:val="00854BEB"/>
    <w:rsid w:val="00855BFA"/>
    <w:rsid w:val="008566B4"/>
    <w:rsid w:val="00857BBA"/>
    <w:rsid w:val="0086009D"/>
    <w:rsid w:val="008603E1"/>
    <w:rsid w:val="008613A7"/>
    <w:rsid w:val="008616BA"/>
    <w:rsid w:val="00861802"/>
    <w:rsid w:val="00862000"/>
    <w:rsid w:val="00862FBC"/>
    <w:rsid w:val="00863A5E"/>
    <w:rsid w:val="0086607C"/>
    <w:rsid w:val="008662F8"/>
    <w:rsid w:val="0086635B"/>
    <w:rsid w:val="00866391"/>
    <w:rsid w:val="00866DB2"/>
    <w:rsid w:val="008675B1"/>
    <w:rsid w:val="008678CE"/>
    <w:rsid w:val="00867957"/>
    <w:rsid w:val="00867D75"/>
    <w:rsid w:val="00870C14"/>
    <w:rsid w:val="00872B51"/>
    <w:rsid w:val="0087595F"/>
    <w:rsid w:val="00876E17"/>
    <w:rsid w:val="008773B2"/>
    <w:rsid w:val="00877E00"/>
    <w:rsid w:val="0088174D"/>
    <w:rsid w:val="00882AF2"/>
    <w:rsid w:val="008849E0"/>
    <w:rsid w:val="00885553"/>
    <w:rsid w:val="008864D8"/>
    <w:rsid w:val="008911C5"/>
    <w:rsid w:val="00891E79"/>
    <w:rsid w:val="008962E1"/>
    <w:rsid w:val="008A0D82"/>
    <w:rsid w:val="008A1906"/>
    <w:rsid w:val="008A3019"/>
    <w:rsid w:val="008A41E7"/>
    <w:rsid w:val="008A4855"/>
    <w:rsid w:val="008A5708"/>
    <w:rsid w:val="008A7B6D"/>
    <w:rsid w:val="008B0539"/>
    <w:rsid w:val="008B0753"/>
    <w:rsid w:val="008B0D12"/>
    <w:rsid w:val="008B1A1B"/>
    <w:rsid w:val="008B230E"/>
    <w:rsid w:val="008B3274"/>
    <w:rsid w:val="008B3423"/>
    <w:rsid w:val="008B41B8"/>
    <w:rsid w:val="008B4CE2"/>
    <w:rsid w:val="008B5507"/>
    <w:rsid w:val="008B57C8"/>
    <w:rsid w:val="008B770D"/>
    <w:rsid w:val="008C3826"/>
    <w:rsid w:val="008C421D"/>
    <w:rsid w:val="008C71A3"/>
    <w:rsid w:val="008C73FB"/>
    <w:rsid w:val="008C7906"/>
    <w:rsid w:val="008D04B4"/>
    <w:rsid w:val="008D205A"/>
    <w:rsid w:val="008D225F"/>
    <w:rsid w:val="008D5A74"/>
    <w:rsid w:val="008D617D"/>
    <w:rsid w:val="008D79C3"/>
    <w:rsid w:val="008E1B16"/>
    <w:rsid w:val="008E1D7E"/>
    <w:rsid w:val="008E24F2"/>
    <w:rsid w:val="008E3AE3"/>
    <w:rsid w:val="008E3D01"/>
    <w:rsid w:val="008E3DB3"/>
    <w:rsid w:val="008E49C0"/>
    <w:rsid w:val="008E4D20"/>
    <w:rsid w:val="008E50C5"/>
    <w:rsid w:val="008E5D67"/>
    <w:rsid w:val="008E5E06"/>
    <w:rsid w:val="008F0B68"/>
    <w:rsid w:val="008F19AA"/>
    <w:rsid w:val="008F2A6B"/>
    <w:rsid w:val="008F4598"/>
    <w:rsid w:val="008F56B1"/>
    <w:rsid w:val="008F6BB1"/>
    <w:rsid w:val="00901B94"/>
    <w:rsid w:val="0090217A"/>
    <w:rsid w:val="00903911"/>
    <w:rsid w:val="00903E95"/>
    <w:rsid w:val="00903F5D"/>
    <w:rsid w:val="00904455"/>
    <w:rsid w:val="00905292"/>
    <w:rsid w:val="00905C3E"/>
    <w:rsid w:val="009073B9"/>
    <w:rsid w:val="00912B05"/>
    <w:rsid w:val="00912DCA"/>
    <w:rsid w:val="009138B4"/>
    <w:rsid w:val="00914022"/>
    <w:rsid w:val="00914D6F"/>
    <w:rsid w:val="00915CB2"/>
    <w:rsid w:val="009173FF"/>
    <w:rsid w:val="0091745A"/>
    <w:rsid w:val="00920302"/>
    <w:rsid w:val="00922463"/>
    <w:rsid w:val="00922D5B"/>
    <w:rsid w:val="00923166"/>
    <w:rsid w:val="00923D15"/>
    <w:rsid w:val="00923E28"/>
    <w:rsid w:val="00927EEE"/>
    <w:rsid w:val="0093164C"/>
    <w:rsid w:val="00932F4C"/>
    <w:rsid w:val="00932F82"/>
    <w:rsid w:val="00933161"/>
    <w:rsid w:val="00933CE6"/>
    <w:rsid w:val="00933DAB"/>
    <w:rsid w:val="009355B7"/>
    <w:rsid w:val="00936DEC"/>
    <w:rsid w:val="009377EC"/>
    <w:rsid w:val="00937CA9"/>
    <w:rsid w:val="009420D7"/>
    <w:rsid w:val="009439BE"/>
    <w:rsid w:val="00943A48"/>
    <w:rsid w:val="00944D3F"/>
    <w:rsid w:val="00944E7D"/>
    <w:rsid w:val="0094589A"/>
    <w:rsid w:val="0094673C"/>
    <w:rsid w:val="009468D5"/>
    <w:rsid w:val="00950157"/>
    <w:rsid w:val="009509C6"/>
    <w:rsid w:val="00951215"/>
    <w:rsid w:val="00952935"/>
    <w:rsid w:val="00955152"/>
    <w:rsid w:val="00955F99"/>
    <w:rsid w:val="00957D93"/>
    <w:rsid w:val="0096190D"/>
    <w:rsid w:val="009630A3"/>
    <w:rsid w:val="00964022"/>
    <w:rsid w:val="009664AD"/>
    <w:rsid w:val="0096663E"/>
    <w:rsid w:val="0096733D"/>
    <w:rsid w:val="00970000"/>
    <w:rsid w:val="00971D1D"/>
    <w:rsid w:val="00972BD9"/>
    <w:rsid w:val="009734B5"/>
    <w:rsid w:val="009802F5"/>
    <w:rsid w:val="00983E12"/>
    <w:rsid w:val="00984178"/>
    <w:rsid w:val="009846E3"/>
    <w:rsid w:val="00985CAE"/>
    <w:rsid w:val="009867A2"/>
    <w:rsid w:val="009876D1"/>
    <w:rsid w:val="00991968"/>
    <w:rsid w:val="00997A66"/>
    <w:rsid w:val="009A0C1F"/>
    <w:rsid w:val="009A1119"/>
    <w:rsid w:val="009A2C56"/>
    <w:rsid w:val="009A3731"/>
    <w:rsid w:val="009A5140"/>
    <w:rsid w:val="009B0724"/>
    <w:rsid w:val="009B1A8C"/>
    <w:rsid w:val="009B23FA"/>
    <w:rsid w:val="009B2CCA"/>
    <w:rsid w:val="009B31B2"/>
    <w:rsid w:val="009B4CBD"/>
    <w:rsid w:val="009C00C7"/>
    <w:rsid w:val="009C094E"/>
    <w:rsid w:val="009C0FC3"/>
    <w:rsid w:val="009C11A6"/>
    <w:rsid w:val="009C269D"/>
    <w:rsid w:val="009C51B4"/>
    <w:rsid w:val="009C76D3"/>
    <w:rsid w:val="009D06D6"/>
    <w:rsid w:val="009D06EB"/>
    <w:rsid w:val="009D077A"/>
    <w:rsid w:val="009D07B2"/>
    <w:rsid w:val="009D07D5"/>
    <w:rsid w:val="009D239A"/>
    <w:rsid w:val="009D2B3C"/>
    <w:rsid w:val="009D2F4B"/>
    <w:rsid w:val="009D3F80"/>
    <w:rsid w:val="009E03D4"/>
    <w:rsid w:val="009E10FA"/>
    <w:rsid w:val="009E16E6"/>
    <w:rsid w:val="009E22B9"/>
    <w:rsid w:val="009E262A"/>
    <w:rsid w:val="009E4297"/>
    <w:rsid w:val="009E56C2"/>
    <w:rsid w:val="009E5C73"/>
    <w:rsid w:val="009E6B7F"/>
    <w:rsid w:val="009E6E16"/>
    <w:rsid w:val="009E6F67"/>
    <w:rsid w:val="009E71F6"/>
    <w:rsid w:val="009E7E2E"/>
    <w:rsid w:val="009F091B"/>
    <w:rsid w:val="009F0BB5"/>
    <w:rsid w:val="009F185C"/>
    <w:rsid w:val="009F1FE1"/>
    <w:rsid w:val="009F29CB"/>
    <w:rsid w:val="009F2B72"/>
    <w:rsid w:val="009F42BF"/>
    <w:rsid w:val="009F6849"/>
    <w:rsid w:val="009F7911"/>
    <w:rsid w:val="00A01CC4"/>
    <w:rsid w:val="00A03D2C"/>
    <w:rsid w:val="00A05351"/>
    <w:rsid w:val="00A07EB6"/>
    <w:rsid w:val="00A12083"/>
    <w:rsid w:val="00A14548"/>
    <w:rsid w:val="00A14879"/>
    <w:rsid w:val="00A20220"/>
    <w:rsid w:val="00A21074"/>
    <w:rsid w:val="00A222AF"/>
    <w:rsid w:val="00A24921"/>
    <w:rsid w:val="00A24CE3"/>
    <w:rsid w:val="00A25484"/>
    <w:rsid w:val="00A260D4"/>
    <w:rsid w:val="00A27118"/>
    <w:rsid w:val="00A30EDF"/>
    <w:rsid w:val="00A31932"/>
    <w:rsid w:val="00A33014"/>
    <w:rsid w:val="00A34291"/>
    <w:rsid w:val="00A4026C"/>
    <w:rsid w:val="00A40E4E"/>
    <w:rsid w:val="00A414F3"/>
    <w:rsid w:val="00A425FF"/>
    <w:rsid w:val="00A42D7C"/>
    <w:rsid w:val="00A445FA"/>
    <w:rsid w:val="00A52A11"/>
    <w:rsid w:val="00A54E37"/>
    <w:rsid w:val="00A55C57"/>
    <w:rsid w:val="00A572CD"/>
    <w:rsid w:val="00A57676"/>
    <w:rsid w:val="00A603AC"/>
    <w:rsid w:val="00A605B6"/>
    <w:rsid w:val="00A61FB4"/>
    <w:rsid w:val="00A622DA"/>
    <w:rsid w:val="00A62473"/>
    <w:rsid w:val="00A669BF"/>
    <w:rsid w:val="00A66B09"/>
    <w:rsid w:val="00A67B9F"/>
    <w:rsid w:val="00A70112"/>
    <w:rsid w:val="00A714BD"/>
    <w:rsid w:val="00A721D9"/>
    <w:rsid w:val="00A72D53"/>
    <w:rsid w:val="00A74B29"/>
    <w:rsid w:val="00A74BA4"/>
    <w:rsid w:val="00A80012"/>
    <w:rsid w:val="00A80D6A"/>
    <w:rsid w:val="00A82ABF"/>
    <w:rsid w:val="00A839EA"/>
    <w:rsid w:val="00A83B43"/>
    <w:rsid w:val="00A8507F"/>
    <w:rsid w:val="00A853CB"/>
    <w:rsid w:val="00A86CE1"/>
    <w:rsid w:val="00A90127"/>
    <w:rsid w:val="00A91721"/>
    <w:rsid w:val="00A92EC8"/>
    <w:rsid w:val="00A942C5"/>
    <w:rsid w:val="00A96D55"/>
    <w:rsid w:val="00A976F7"/>
    <w:rsid w:val="00AA0437"/>
    <w:rsid w:val="00AA1CDD"/>
    <w:rsid w:val="00AA2BB1"/>
    <w:rsid w:val="00AA3080"/>
    <w:rsid w:val="00AA406D"/>
    <w:rsid w:val="00AA4252"/>
    <w:rsid w:val="00AA511B"/>
    <w:rsid w:val="00AA6E17"/>
    <w:rsid w:val="00AB1F76"/>
    <w:rsid w:val="00AB31A9"/>
    <w:rsid w:val="00AB55AE"/>
    <w:rsid w:val="00AB6B17"/>
    <w:rsid w:val="00AC3626"/>
    <w:rsid w:val="00AC4A41"/>
    <w:rsid w:val="00AC67AD"/>
    <w:rsid w:val="00AC7A64"/>
    <w:rsid w:val="00AD0589"/>
    <w:rsid w:val="00AD5EF1"/>
    <w:rsid w:val="00AE070A"/>
    <w:rsid w:val="00AE6001"/>
    <w:rsid w:val="00AE6C30"/>
    <w:rsid w:val="00AE7508"/>
    <w:rsid w:val="00AF315A"/>
    <w:rsid w:val="00AF4C2F"/>
    <w:rsid w:val="00B00FFF"/>
    <w:rsid w:val="00B011EC"/>
    <w:rsid w:val="00B0277A"/>
    <w:rsid w:val="00B03E1E"/>
    <w:rsid w:val="00B04532"/>
    <w:rsid w:val="00B07090"/>
    <w:rsid w:val="00B11A79"/>
    <w:rsid w:val="00B11DD3"/>
    <w:rsid w:val="00B12891"/>
    <w:rsid w:val="00B12E5E"/>
    <w:rsid w:val="00B1518B"/>
    <w:rsid w:val="00B158E0"/>
    <w:rsid w:val="00B1680C"/>
    <w:rsid w:val="00B16E7F"/>
    <w:rsid w:val="00B173E7"/>
    <w:rsid w:val="00B179B0"/>
    <w:rsid w:val="00B20935"/>
    <w:rsid w:val="00B23554"/>
    <w:rsid w:val="00B2456B"/>
    <w:rsid w:val="00B24C7D"/>
    <w:rsid w:val="00B26361"/>
    <w:rsid w:val="00B26F59"/>
    <w:rsid w:val="00B31012"/>
    <w:rsid w:val="00B33338"/>
    <w:rsid w:val="00B36C86"/>
    <w:rsid w:val="00B43992"/>
    <w:rsid w:val="00B449F6"/>
    <w:rsid w:val="00B45E17"/>
    <w:rsid w:val="00B46E68"/>
    <w:rsid w:val="00B50F21"/>
    <w:rsid w:val="00B512B3"/>
    <w:rsid w:val="00B53DC7"/>
    <w:rsid w:val="00B54962"/>
    <w:rsid w:val="00B55537"/>
    <w:rsid w:val="00B55845"/>
    <w:rsid w:val="00B56565"/>
    <w:rsid w:val="00B60A09"/>
    <w:rsid w:val="00B60B97"/>
    <w:rsid w:val="00B61519"/>
    <w:rsid w:val="00B6429D"/>
    <w:rsid w:val="00B65AB3"/>
    <w:rsid w:val="00B67675"/>
    <w:rsid w:val="00B702A3"/>
    <w:rsid w:val="00B702B5"/>
    <w:rsid w:val="00B71B29"/>
    <w:rsid w:val="00B71E0C"/>
    <w:rsid w:val="00B7283F"/>
    <w:rsid w:val="00B73677"/>
    <w:rsid w:val="00B73A69"/>
    <w:rsid w:val="00B7572F"/>
    <w:rsid w:val="00B7610F"/>
    <w:rsid w:val="00B76988"/>
    <w:rsid w:val="00B80817"/>
    <w:rsid w:val="00B80D14"/>
    <w:rsid w:val="00B80D2B"/>
    <w:rsid w:val="00B818CD"/>
    <w:rsid w:val="00B83AE0"/>
    <w:rsid w:val="00B85717"/>
    <w:rsid w:val="00B872E4"/>
    <w:rsid w:val="00B90018"/>
    <w:rsid w:val="00B91CC7"/>
    <w:rsid w:val="00B9529D"/>
    <w:rsid w:val="00B96083"/>
    <w:rsid w:val="00B96C4C"/>
    <w:rsid w:val="00BA0D58"/>
    <w:rsid w:val="00BA14E2"/>
    <w:rsid w:val="00BA1C9C"/>
    <w:rsid w:val="00BA1D79"/>
    <w:rsid w:val="00BA4805"/>
    <w:rsid w:val="00BA5839"/>
    <w:rsid w:val="00BA5C11"/>
    <w:rsid w:val="00BA75A5"/>
    <w:rsid w:val="00BA7808"/>
    <w:rsid w:val="00BB074F"/>
    <w:rsid w:val="00BB14F7"/>
    <w:rsid w:val="00BB50A0"/>
    <w:rsid w:val="00BB6EA3"/>
    <w:rsid w:val="00BB7298"/>
    <w:rsid w:val="00BBC142"/>
    <w:rsid w:val="00BC03F7"/>
    <w:rsid w:val="00BC1FF7"/>
    <w:rsid w:val="00BC341C"/>
    <w:rsid w:val="00BC55A9"/>
    <w:rsid w:val="00BD12A2"/>
    <w:rsid w:val="00BD2E9A"/>
    <w:rsid w:val="00BD328F"/>
    <w:rsid w:val="00BD34A1"/>
    <w:rsid w:val="00BD4430"/>
    <w:rsid w:val="00BD5C43"/>
    <w:rsid w:val="00BD7976"/>
    <w:rsid w:val="00BE22C6"/>
    <w:rsid w:val="00BE25D8"/>
    <w:rsid w:val="00BE40B9"/>
    <w:rsid w:val="00BF006B"/>
    <w:rsid w:val="00BF2769"/>
    <w:rsid w:val="00BF2ED1"/>
    <w:rsid w:val="00BF3235"/>
    <w:rsid w:val="00BF4B86"/>
    <w:rsid w:val="00C009F1"/>
    <w:rsid w:val="00C01FC3"/>
    <w:rsid w:val="00C01FD7"/>
    <w:rsid w:val="00C02CD1"/>
    <w:rsid w:val="00C02FA5"/>
    <w:rsid w:val="00C03C35"/>
    <w:rsid w:val="00C05D4A"/>
    <w:rsid w:val="00C06825"/>
    <w:rsid w:val="00C0798D"/>
    <w:rsid w:val="00C117D9"/>
    <w:rsid w:val="00C16F4C"/>
    <w:rsid w:val="00C1792E"/>
    <w:rsid w:val="00C2148B"/>
    <w:rsid w:val="00C2223B"/>
    <w:rsid w:val="00C223CA"/>
    <w:rsid w:val="00C225C3"/>
    <w:rsid w:val="00C232B7"/>
    <w:rsid w:val="00C24388"/>
    <w:rsid w:val="00C24B08"/>
    <w:rsid w:val="00C27269"/>
    <w:rsid w:val="00C327D6"/>
    <w:rsid w:val="00C33648"/>
    <w:rsid w:val="00C3376E"/>
    <w:rsid w:val="00C338D1"/>
    <w:rsid w:val="00C346E5"/>
    <w:rsid w:val="00C40ADE"/>
    <w:rsid w:val="00C43C4A"/>
    <w:rsid w:val="00C445F8"/>
    <w:rsid w:val="00C460D1"/>
    <w:rsid w:val="00C47664"/>
    <w:rsid w:val="00C512B6"/>
    <w:rsid w:val="00C539FE"/>
    <w:rsid w:val="00C548A7"/>
    <w:rsid w:val="00C551AE"/>
    <w:rsid w:val="00C56B9D"/>
    <w:rsid w:val="00C57E37"/>
    <w:rsid w:val="00C607E7"/>
    <w:rsid w:val="00C61E39"/>
    <w:rsid w:val="00C626A6"/>
    <w:rsid w:val="00C6290B"/>
    <w:rsid w:val="00C63CA1"/>
    <w:rsid w:val="00C66DCF"/>
    <w:rsid w:val="00C67430"/>
    <w:rsid w:val="00C67655"/>
    <w:rsid w:val="00C719DA"/>
    <w:rsid w:val="00C737FE"/>
    <w:rsid w:val="00C738C0"/>
    <w:rsid w:val="00C77155"/>
    <w:rsid w:val="00C77D3D"/>
    <w:rsid w:val="00C802CF"/>
    <w:rsid w:val="00C83CB0"/>
    <w:rsid w:val="00C85CF8"/>
    <w:rsid w:val="00C864BE"/>
    <w:rsid w:val="00C8751D"/>
    <w:rsid w:val="00C91D25"/>
    <w:rsid w:val="00C96D87"/>
    <w:rsid w:val="00CA03F7"/>
    <w:rsid w:val="00CA06E5"/>
    <w:rsid w:val="00CA482C"/>
    <w:rsid w:val="00CA531C"/>
    <w:rsid w:val="00CA6597"/>
    <w:rsid w:val="00CA6C1C"/>
    <w:rsid w:val="00CA6C6C"/>
    <w:rsid w:val="00CB089F"/>
    <w:rsid w:val="00CB0F90"/>
    <w:rsid w:val="00CB14B7"/>
    <w:rsid w:val="00CB1617"/>
    <w:rsid w:val="00CB1B93"/>
    <w:rsid w:val="00CB4988"/>
    <w:rsid w:val="00CB5D75"/>
    <w:rsid w:val="00CB613C"/>
    <w:rsid w:val="00CB69AE"/>
    <w:rsid w:val="00CB69C8"/>
    <w:rsid w:val="00CC04B3"/>
    <w:rsid w:val="00CC07CD"/>
    <w:rsid w:val="00CC4325"/>
    <w:rsid w:val="00CC4614"/>
    <w:rsid w:val="00CC4AD0"/>
    <w:rsid w:val="00CC4B44"/>
    <w:rsid w:val="00CC6984"/>
    <w:rsid w:val="00CD1A25"/>
    <w:rsid w:val="00CD2866"/>
    <w:rsid w:val="00CD3852"/>
    <w:rsid w:val="00CD3F84"/>
    <w:rsid w:val="00CD4C87"/>
    <w:rsid w:val="00CD631C"/>
    <w:rsid w:val="00CD67AA"/>
    <w:rsid w:val="00CD67D7"/>
    <w:rsid w:val="00CD6F5B"/>
    <w:rsid w:val="00CD7D07"/>
    <w:rsid w:val="00CE2FAF"/>
    <w:rsid w:val="00CE515A"/>
    <w:rsid w:val="00CE6FC5"/>
    <w:rsid w:val="00CF3B6F"/>
    <w:rsid w:val="00CF3D1B"/>
    <w:rsid w:val="00D00197"/>
    <w:rsid w:val="00D02151"/>
    <w:rsid w:val="00D05D62"/>
    <w:rsid w:val="00D07E21"/>
    <w:rsid w:val="00D108E9"/>
    <w:rsid w:val="00D139CB"/>
    <w:rsid w:val="00D16466"/>
    <w:rsid w:val="00D20328"/>
    <w:rsid w:val="00D21017"/>
    <w:rsid w:val="00D21F86"/>
    <w:rsid w:val="00D228A0"/>
    <w:rsid w:val="00D22AC3"/>
    <w:rsid w:val="00D2383E"/>
    <w:rsid w:val="00D2469B"/>
    <w:rsid w:val="00D26E6B"/>
    <w:rsid w:val="00D278E7"/>
    <w:rsid w:val="00D335DF"/>
    <w:rsid w:val="00D33B45"/>
    <w:rsid w:val="00D348EA"/>
    <w:rsid w:val="00D3675D"/>
    <w:rsid w:val="00D36AB8"/>
    <w:rsid w:val="00D36EBF"/>
    <w:rsid w:val="00D3769E"/>
    <w:rsid w:val="00D40809"/>
    <w:rsid w:val="00D408F9"/>
    <w:rsid w:val="00D44077"/>
    <w:rsid w:val="00D50315"/>
    <w:rsid w:val="00D50F5C"/>
    <w:rsid w:val="00D52F4F"/>
    <w:rsid w:val="00D54884"/>
    <w:rsid w:val="00D55069"/>
    <w:rsid w:val="00D5542F"/>
    <w:rsid w:val="00D55473"/>
    <w:rsid w:val="00D55D68"/>
    <w:rsid w:val="00D56708"/>
    <w:rsid w:val="00D611CA"/>
    <w:rsid w:val="00D633B5"/>
    <w:rsid w:val="00D66B55"/>
    <w:rsid w:val="00D66D78"/>
    <w:rsid w:val="00D72139"/>
    <w:rsid w:val="00D73251"/>
    <w:rsid w:val="00D73626"/>
    <w:rsid w:val="00D75526"/>
    <w:rsid w:val="00D766A2"/>
    <w:rsid w:val="00D81C23"/>
    <w:rsid w:val="00D81D9F"/>
    <w:rsid w:val="00D83FB4"/>
    <w:rsid w:val="00D84554"/>
    <w:rsid w:val="00D84631"/>
    <w:rsid w:val="00D84C64"/>
    <w:rsid w:val="00D855E1"/>
    <w:rsid w:val="00D85A55"/>
    <w:rsid w:val="00D85DE3"/>
    <w:rsid w:val="00D85FBC"/>
    <w:rsid w:val="00D860CC"/>
    <w:rsid w:val="00D86218"/>
    <w:rsid w:val="00D869EC"/>
    <w:rsid w:val="00D86FB1"/>
    <w:rsid w:val="00D9041D"/>
    <w:rsid w:val="00D9071C"/>
    <w:rsid w:val="00D920C2"/>
    <w:rsid w:val="00D9228E"/>
    <w:rsid w:val="00D948CB"/>
    <w:rsid w:val="00D952F4"/>
    <w:rsid w:val="00D963EE"/>
    <w:rsid w:val="00D96C21"/>
    <w:rsid w:val="00D97518"/>
    <w:rsid w:val="00D97B64"/>
    <w:rsid w:val="00DA03AC"/>
    <w:rsid w:val="00DA6440"/>
    <w:rsid w:val="00DA6C1B"/>
    <w:rsid w:val="00DA7D78"/>
    <w:rsid w:val="00DB4209"/>
    <w:rsid w:val="00DB44C2"/>
    <w:rsid w:val="00DB496B"/>
    <w:rsid w:val="00DB7C5E"/>
    <w:rsid w:val="00DB7EE5"/>
    <w:rsid w:val="00DC0C10"/>
    <w:rsid w:val="00DC1EDB"/>
    <w:rsid w:val="00DC4310"/>
    <w:rsid w:val="00DC4CE6"/>
    <w:rsid w:val="00DC517E"/>
    <w:rsid w:val="00DC5EF8"/>
    <w:rsid w:val="00DC63E4"/>
    <w:rsid w:val="00DC6B77"/>
    <w:rsid w:val="00DC6DC6"/>
    <w:rsid w:val="00DC6E41"/>
    <w:rsid w:val="00DC70D6"/>
    <w:rsid w:val="00DC78B9"/>
    <w:rsid w:val="00DC7CF7"/>
    <w:rsid w:val="00DD52B5"/>
    <w:rsid w:val="00DD5F3D"/>
    <w:rsid w:val="00DD6913"/>
    <w:rsid w:val="00DE1587"/>
    <w:rsid w:val="00DE3433"/>
    <w:rsid w:val="00DE439E"/>
    <w:rsid w:val="00DE4429"/>
    <w:rsid w:val="00DE593F"/>
    <w:rsid w:val="00DE6176"/>
    <w:rsid w:val="00DE6A95"/>
    <w:rsid w:val="00DE76F2"/>
    <w:rsid w:val="00DE7C5B"/>
    <w:rsid w:val="00DF0C14"/>
    <w:rsid w:val="00DF0FB5"/>
    <w:rsid w:val="00DF3652"/>
    <w:rsid w:val="00DF4300"/>
    <w:rsid w:val="00E014D5"/>
    <w:rsid w:val="00E01517"/>
    <w:rsid w:val="00E016C8"/>
    <w:rsid w:val="00E02324"/>
    <w:rsid w:val="00E023C5"/>
    <w:rsid w:val="00E052EF"/>
    <w:rsid w:val="00E07793"/>
    <w:rsid w:val="00E11DBC"/>
    <w:rsid w:val="00E1210A"/>
    <w:rsid w:val="00E1299F"/>
    <w:rsid w:val="00E15463"/>
    <w:rsid w:val="00E22056"/>
    <w:rsid w:val="00E2578C"/>
    <w:rsid w:val="00E258CC"/>
    <w:rsid w:val="00E26163"/>
    <w:rsid w:val="00E26A95"/>
    <w:rsid w:val="00E2735C"/>
    <w:rsid w:val="00E30372"/>
    <w:rsid w:val="00E3100F"/>
    <w:rsid w:val="00E3193B"/>
    <w:rsid w:val="00E35A3C"/>
    <w:rsid w:val="00E35F0F"/>
    <w:rsid w:val="00E42355"/>
    <w:rsid w:val="00E44D18"/>
    <w:rsid w:val="00E46AF8"/>
    <w:rsid w:val="00E51D25"/>
    <w:rsid w:val="00E525D6"/>
    <w:rsid w:val="00E52DAB"/>
    <w:rsid w:val="00E53B92"/>
    <w:rsid w:val="00E54836"/>
    <w:rsid w:val="00E54A0C"/>
    <w:rsid w:val="00E56286"/>
    <w:rsid w:val="00E56865"/>
    <w:rsid w:val="00E6027A"/>
    <w:rsid w:val="00E61F7E"/>
    <w:rsid w:val="00E63708"/>
    <w:rsid w:val="00E65119"/>
    <w:rsid w:val="00E65121"/>
    <w:rsid w:val="00E66816"/>
    <w:rsid w:val="00E67433"/>
    <w:rsid w:val="00E70578"/>
    <w:rsid w:val="00E71F84"/>
    <w:rsid w:val="00E72B3C"/>
    <w:rsid w:val="00E76791"/>
    <w:rsid w:val="00E77303"/>
    <w:rsid w:val="00E82041"/>
    <w:rsid w:val="00E84247"/>
    <w:rsid w:val="00E85183"/>
    <w:rsid w:val="00E8522A"/>
    <w:rsid w:val="00E907BA"/>
    <w:rsid w:val="00E91775"/>
    <w:rsid w:val="00E92EB5"/>
    <w:rsid w:val="00E92FD3"/>
    <w:rsid w:val="00E93189"/>
    <w:rsid w:val="00E9332C"/>
    <w:rsid w:val="00E937E2"/>
    <w:rsid w:val="00E946E1"/>
    <w:rsid w:val="00E94B01"/>
    <w:rsid w:val="00E953A0"/>
    <w:rsid w:val="00E967D8"/>
    <w:rsid w:val="00E97194"/>
    <w:rsid w:val="00E9723D"/>
    <w:rsid w:val="00E97339"/>
    <w:rsid w:val="00EA2CE2"/>
    <w:rsid w:val="00EA46BC"/>
    <w:rsid w:val="00EA5B6B"/>
    <w:rsid w:val="00EA5B9A"/>
    <w:rsid w:val="00EA7232"/>
    <w:rsid w:val="00EB0824"/>
    <w:rsid w:val="00EB09AB"/>
    <w:rsid w:val="00EB0F97"/>
    <w:rsid w:val="00EB1403"/>
    <w:rsid w:val="00EB3DFD"/>
    <w:rsid w:val="00EB43DF"/>
    <w:rsid w:val="00EB51FA"/>
    <w:rsid w:val="00EB5997"/>
    <w:rsid w:val="00EB5EFC"/>
    <w:rsid w:val="00EC0817"/>
    <w:rsid w:val="00EC0B55"/>
    <w:rsid w:val="00EC150E"/>
    <w:rsid w:val="00EC37C3"/>
    <w:rsid w:val="00EC60CC"/>
    <w:rsid w:val="00EC7983"/>
    <w:rsid w:val="00ED03FB"/>
    <w:rsid w:val="00EE0458"/>
    <w:rsid w:val="00EE0AD7"/>
    <w:rsid w:val="00EE0C97"/>
    <w:rsid w:val="00EE0FAE"/>
    <w:rsid w:val="00EE292A"/>
    <w:rsid w:val="00EE2A50"/>
    <w:rsid w:val="00EE3859"/>
    <w:rsid w:val="00EE6F3E"/>
    <w:rsid w:val="00EF0E46"/>
    <w:rsid w:val="00EF3F05"/>
    <w:rsid w:val="00EF4DFF"/>
    <w:rsid w:val="00EF50E6"/>
    <w:rsid w:val="00EF5422"/>
    <w:rsid w:val="00EF61D0"/>
    <w:rsid w:val="00EF6DB2"/>
    <w:rsid w:val="00F0223C"/>
    <w:rsid w:val="00F0373C"/>
    <w:rsid w:val="00F10347"/>
    <w:rsid w:val="00F10E3D"/>
    <w:rsid w:val="00F1122F"/>
    <w:rsid w:val="00F11BDC"/>
    <w:rsid w:val="00F1419E"/>
    <w:rsid w:val="00F16C19"/>
    <w:rsid w:val="00F210F7"/>
    <w:rsid w:val="00F2171F"/>
    <w:rsid w:val="00F226D5"/>
    <w:rsid w:val="00F23C2A"/>
    <w:rsid w:val="00F257E2"/>
    <w:rsid w:val="00F25E5D"/>
    <w:rsid w:val="00F26017"/>
    <w:rsid w:val="00F27035"/>
    <w:rsid w:val="00F271A7"/>
    <w:rsid w:val="00F31FF0"/>
    <w:rsid w:val="00F334DD"/>
    <w:rsid w:val="00F35A79"/>
    <w:rsid w:val="00F375CC"/>
    <w:rsid w:val="00F401B1"/>
    <w:rsid w:val="00F401B7"/>
    <w:rsid w:val="00F4216E"/>
    <w:rsid w:val="00F42420"/>
    <w:rsid w:val="00F42FA5"/>
    <w:rsid w:val="00F458F9"/>
    <w:rsid w:val="00F46395"/>
    <w:rsid w:val="00F4678D"/>
    <w:rsid w:val="00F47DCA"/>
    <w:rsid w:val="00F50BA2"/>
    <w:rsid w:val="00F53CCA"/>
    <w:rsid w:val="00F57EAD"/>
    <w:rsid w:val="00F57FD8"/>
    <w:rsid w:val="00F642D6"/>
    <w:rsid w:val="00F649AF"/>
    <w:rsid w:val="00F657DD"/>
    <w:rsid w:val="00F65B2C"/>
    <w:rsid w:val="00F6668F"/>
    <w:rsid w:val="00F670C6"/>
    <w:rsid w:val="00F67C7D"/>
    <w:rsid w:val="00F70B7E"/>
    <w:rsid w:val="00F70BD1"/>
    <w:rsid w:val="00F70CD2"/>
    <w:rsid w:val="00F7196D"/>
    <w:rsid w:val="00F73412"/>
    <w:rsid w:val="00F735B1"/>
    <w:rsid w:val="00F752CF"/>
    <w:rsid w:val="00F7618C"/>
    <w:rsid w:val="00F76294"/>
    <w:rsid w:val="00F7714F"/>
    <w:rsid w:val="00F838B8"/>
    <w:rsid w:val="00F8682E"/>
    <w:rsid w:val="00F869CE"/>
    <w:rsid w:val="00F91027"/>
    <w:rsid w:val="00F92537"/>
    <w:rsid w:val="00F941AE"/>
    <w:rsid w:val="00F94DF4"/>
    <w:rsid w:val="00F94E18"/>
    <w:rsid w:val="00F9598E"/>
    <w:rsid w:val="00F95AF8"/>
    <w:rsid w:val="00F96B60"/>
    <w:rsid w:val="00F97034"/>
    <w:rsid w:val="00FA5EF2"/>
    <w:rsid w:val="00FA6CBD"/>
    <w:rsid w:val="00FB1AAE"/>
    <w:rsid w:val="00FB1B76"/>
    <w:rsid w:val="00FB1D70"/>
    <w:rsid w:val="00FB1E38"/>
    <w:rsid w:val="00FB58BD"/>
    <w:rsid w:val="00FB649E"/>
    <w:rsid w:val="00FB6D0F"/>
    <w:rsid w:val="00FC0FF4"/>
    <w:rsid w:val="00FC1119"/>
    <w:rsid w:val="00FC1846"/>
    <w:rsid w:val="00FC2FFC"/>
    <w:rsid w:val="00FC3ED8"/>
    <w:rsid w:val="00FC5796"/>
    <w:rsid w:val="00FC5E28"/>
    <w:rsid w:val="00FC652C"/>
    <w:rsid w:val="00FC73A0"/>
    <w:rsid w:val="00FD0EB8"/>
    <w:rsid w:val="00FD1775"/>
    <w:rsid w:val="00FD19E2"/>
    <w:rsid w:val="00FD29E5"/>
    <w:rsid w:val="00FD4174"/>
    <w:rsid w:val="00FD43B7"/>
    <w:rsid w:val="00FD4955"/>
    <w:rsid w:val="00FD4C76"/>
    <w:rsid w:val="00FD5ED2"/>
    <w:rsid w:val="00FD6ACD"/>
    <w:rsid w:val="00FE0B31"/>
    <w:rsid w:val="00FE1A1F"/>
    <w:rsid w:val="00FE3CAC"/>
    <w:rsid w:val="00FE4E4B"/>
    <w:rsid w:val="00FF0529"/>
    <w:rsid w:val="00FF2ED1"/>
    <w:rsid w:val="00FF37AD"/>
    <w:rsid w:val="00FF4DDC"/>
    <w:rsid w:val="00FF67B9"/>
    <w:rsid w:val="00FF7A06"/>
    <w:rsid w:val="00FF7AD9"/>
    <w:rsid w:val="011854C4"/>
    <w:rsid w:val="018BE57D"/>
    <w:rsid w:val="029AFCC8"/>
    <w:rsid w:val="02B1BF94"/>
    <w:rsid w:val="02E1B149"/>
    <w:rsid w:val="0305EDA2"/>
    <w:rsid w:val="0310BBC7"/>
    <w:rsid w:val="033A97FE"/>
    <w:rsid w:val="033C10F6"/>
    <w:rsid w:val="034EF6FE"/>
    <w:rsid w:val="03804946"/>
    <w:rsid w:val="039A1532"/>
    <w:rsid w:val="03A60C65"/>
    <w:rsid w:val="03E0BF89"/>
    <w:rsid w:val="040620DE"/>
    <w:rsid w:val="04266D6B"/>
    <w:rsid w:val="043CC02A"/>
    <w:rsid w:val="04B07182"/>
    <w:rsid w:val="04C64D3C"/>
    <w:rsid w:val="05033005"/>
    <w:rsid w:val="05132C12"/>
    <w:rsid w:val="052688D9"/>
    <w:rsid w:val="05A85C14"/>
    <w:rsid w:val="05BC11FA"/>
    <w:rsid w:val="05C6E146"/>
    <w:rsid w:val="05DE87A8"/>
    <w:rsid w:val="060B0B91"/>
    <w:rsid w:val="061872A6"/>
    <w:rsid w:val="061E73D2"/>
    <w:rsid w:val="06B86C4B"/>
    <w:rsid w:val="06BCCF2C"/>
    <w:rsid w:val="070689D1"/>
    <w:rsid w:val="0756E9FD"/>
    <w:rsid w:val="07808133"/>
    <w:rsid w:val="07842BA6"/>
    <w:rsid w:val="078E3AC0"/>
    <w:rsid w:val="07A66F7E"/>
    <w:rsid w:val="082334A6"/>
    <w:rsid w:val="082CAC1C"/>
    <w:rsid w:val="083728A2"/>
    <w:rsid w:val="0858FE6E"/>
    <w:rsid w:val="086D20C0"/>
    <w:rsid w:val="08D12EDA"/>
    <w:rsid w:val="08F1CF25"/>
    <w:rsid w:val="092366A9"/>
    <w:rsid w:val="092A0B21"/>
    <w:rsid w:val="09F6DF14"/>
    <w:rsid w:val="0A5988FB"/>
    <w:rsid w:val="0A621498"/>
    <w:rsid w:val="0A70F18F"/>
    <w:rsid w:val="0A95AEEF"/>
    <w:rsid w:val="0B53BB7E"/>
    <w:rsid w:val="0B57921D"/>
    <w:rsid w:val="0B69F401"/>
    <w:rsid w:val="0BC39D5C"/>
    <w:rsid w:val="0BD5C088"/>
    <w:rsid w:val="0BF8750A"/>
    <w:rsid w:val="0BFB951D"/>
    <w:rsid w:val="0C0CBB70"/>
    <w:rsid w:val="0C5DDC2A"/>
    <w:rsid w:val="0C653B3B"/>
    <w:rsid w:val="0C69FF62"/>
    <w:rsid w:val="0C6F1073"/>
    <w:rsid w:val="0CB4C768"/>
    <w:rsid w:val="0CB8A7C5"/>
    <w:rsid w:val="0CCA2000"/>
    <w:rsid w:val="0CFB9C09"/>
    <w:rsid w:val="0D3B9502"/>
    <w:rsid w:val="0DC54048"/>
    <w:rsid w:val="0E4FDED7"/>
    <w:rsid w:val="0ECA3E12"/>
    <w:rsid w:val="0F14D534"/>
    <w:rsid w:val="0F403D20"/>
    <w:rsid w:val="0F4FD5D2"/>
    <w:rsid w:val="0F7A4B2B"/>
    <w:rsid w:val="0F7DFC0D"/>
    <w:rsid w:val="0F9A1D09"/>
    <w:rsid w:val="104F8475"/>
    <w:rsid w:val="10B0A595"/>
    <w:rsid w:val="10DA9395"/>
    <w:rsid w:val="11550410"/>
    <w:rsid w:val="11BE3DA6"/>
    <w:rsid w:val="11C4E28B"/>
    <w:rsid w:val="11D3C268"/>
    <w:rsid w:val="121ADD5F"/>
    <w:rsid w:val="124E14E2"/>
    <w:rsid w:val="12561644"/>
    <w:rsid w:val="128A83C8"/>
    <w:rsid w:val="128F0F4B"/>
    <w:rsid w:val="12AA2AB2"/>
    <w:rsid w:val="12B1EBED"/>
    <w:rsid w:val="12EDE68F"/>
    <w:rsid w:val="12FBCE94"/>
    <w:rsid w:val="13C37A6F"/>
    <w:rsid w:val="13CCA3A9"/>
    <w:rsid w:val="13F4E059"/>
    <w:rsid w:val="142932B6"/>
    <w:rsid w:val="14374DDA"/>
    <w:rsid w:val="1438EE65"/>
    <w:rsid w:val="144AE317"/>
    <w:rsid w:val="145013FE"/>
    <w:rsid w:val="14EEA211"/>
    <w:rsid w:val="1504862E"/>
    <w:rsid w:val="150A7EB3"/>
    <w:rsid w:val="1517F521"/>
    <w:rsid w:val="15334BF5"/>
    <w:rsid w:val="15B6A58C"/>
    <w:rsid w:val="16506C6C"/>
    <w:rsid w:val="167BB31C"/>
    <w:rsid w:val="1690AD92"/>
    <w:rsid w:val="16AAECC3"/>
    <w:rsid w:val="16BCA558"/>
    <w:rsid w:val="16EE4CB4"/>
    <w:rsid w:val="17126C80"/>
    <w:rsid w:val="17161E65"/>
    <w:rsid w:val="17298767"/>
    <w:rsid w:val="1782BA3A"/>
    <w:rsid w:val="17B98129"/>
    <w:rsid w:val="17C35E8E"/>
    <w:rsid w:val="18BC1A65"/>
    <w:rsid w:val="18C2540E"/>
    <w:rsid w:val="19243A14"/>
    <w:rsid w:val="192ADFFD"/>
    <w:rsid w:val="1935C7DA"/>
    <w:rsid w:val="193CF6AA"/>
    <w:rsid w:val="19B24D47"/>
    <w:rsid w:val="19D23DE7"/>
    <w:rsid w:val="19EA7B0B"/>
    <w:rsid w:val="19FBB5E2"/>
    <w:rsid w:val="1A24C868"/>
    <w:rsid w:val="1A65ED86"/>
    <w:rsid w:val="1ABE1354"/>
    <w:rsid w:val="1AD8C70B"/>
    <w:rsid w:val="1AE8A741"/>
    <w:rsid w:val="1AF6B6F4"/>
    <w:rsid w:val="1B2CA36A"/>
    <w:rsid w:val="1B7E5DE6"/>
    <w:rsid w:val="1BC8342F"/>
    <w:rsid w:val="1BC91DC7"/>
    <w:rsid w:val="1BE6060C"/>
    <w:rsid w:val="1C086477"/>
    <w:rsid w:val="1C499308"/>
    <w:rsid w:val="1D1680E6"/>
    <w:rsid w:val="1D1A2E47"/>
    <w:rsid w:val="1D2B691E"/>
    <w:rsid w:val="1D566C47"/>
    <w:rsid w:val="1DD238A4"/>
    <w:rsid w:val="1DEE58CE"/>
    <w:rsid w:val="1E69D731"/>
    <w:rsid w:val="1EA2198E"/>
    <w:rsid w:val="1EC065A0"/>
    <w:rsid w:val="1EC7397F"/>
    <w:rsid w:val="1EDB2852"/>
    <w:rsid w:val="1EEE3AA4"/>
    <w:rsid w:val="1F171655"/>
    <w:rsid w:val="1F3B1CAC"/>
    <w:rsid w:val="1F597871"/>
    <w:rsid w:val="1F86416F"/>
    <w:rsid w:val="1F937B98"/>
    <w:rsid w:val="1F9AE0D7"/>
    <w:rsid w:val="1FCBB4FB"/>
    <w:rsid w:val="1FE24598"/>
    <w:rsid w:val="1FE3C3FF"/>
    <w:rsid w:val="20352112"/>
    <w:rsid w:val="207BF4E6"/>
    <w:rsid w:val="20BE856B"/>
    <w:rsid w:val="20C00177"/>
    <w:rsid w:val="20C31904"/>
    <w:rsid w:val="20D67546"/>
    <w:rsid w:val="20EC4CE5"/>
    <w:rsid w:val="211158CC"/>
    <w:rsid w:val="211C0F69"/>
    <w:rsid w:val="212D54D8"/>
    <w:rsid w:val="214A4977"/>
    <w:rsid w:val="21615196"/>
    <w:rsid w:val="21700755"/>
    <w:rsid w:val="21778AD6"/>
    <w:rsid w:val="217E3999"/>
    <w:rsid w:val="218488F5"/>
    <w:rsid w:val="21C2D372"/>
    <w:rsid w:val="21ED80CB"/>
    <w:rsid w:val="21F58CF0"/>
    <w:rsid w:val="21F67829"/>
    <w:rsid w:val="221F3CA1"/>
    <w:rsid w:val="22220BAD"/>
    <w:rsid w:val="22289D97"/>
    <w:rsid w:val="229CCC9D"/>
    <w:rsid w:val="22B2BE7E"/>
    <w:rsid w:val="22C07DEB"/>
    <w:rsid w:val="22D9D85E"/>
    <w:rsid w:val="238A01F6"/>
    <w:rsid w:val="239EAEF5"/>
    <w:rsid w:val="23BB074F"/>
    <w:rsid w:val="23EA9C9A"/>
    <w:rsid w:val="2425A561"/>
    <w:rsid w:val="24A835A7"/>
    <w:rsid w:val="250967B5"/>
    <w:rsid w:val="25399E74"/>
    <w:rsid w:val="253A14D2"/>
    <w:rsid w:val="2556D7B0"/>
    <w:rsid w:val="255D31B6"/>
    <w:rsid w:val="25FE7122"/>
    <w:rsid w:val="26117920"/>
    <w:rsid w:val="262492A4"/>
    <w:rsid w:val="26324B5F"/>
    <w:rsid w:val="2635DACC"/>
    <w:rsid w:val="265B92B9"/>
    <w:rsid w:val="274AE775"/>
    <w:rsid w:val="27856520"/>
    <w:rsid w:val="27933CAF"/>
    <w:rsid w:val="27AD4981"/>
    <w:rsid w:val="27BA7B95"/>
    <w:rsid w:val="27D1F27B"/>
    <w:rsid w:val="2807DE18"/>
    <w:rsid w:val="283F689D"/>
    <w:rsid w:val="28A34470"/>
    <w:rsid w:val="28BD91BE"/>
    <w:rsid w:val="28C0CCD7"/>
    <w:rsid w:val="2949E333"/>
    <w:rsid w:val="294DB5FF"/>
    <w:rsid w:val="29E861B1"/>
    <w:rsid w:val="2A16D378"/>
    <w:rsid w:val="2A198B56"/>
    <w:rsid w:val="2A24CAF1"/>
    <w:rsid w:val="2A877318"/>
    <w:rsid w:val="2AD34BE5"/>
    <w:rsid w:val="2B1401F1"/>
    <w:rsid w:val="2B2FB19B"/>
    <w:rsid w:val="2BADAA0D"/>
    <w:rsid w:val="2BEF3620"/>
    <w:rsid w:val="2C512F87"/>
    <w:rsid w:val="2C6BC9BD"/>
    <w:rsid w:val="2C6E5F4C"/>
    <w:rsid w:val="2C77F505"/>
    <w:rsid w:val="2CB428DE"/>
    <w:rsid w:val="2CCF7ED6"/>
    <w:rsid w:val="2CDB008E"/>
    <w:rsid w:val="2CDF9F27"/>
    <w:rsid w:val="2CEB9EC6"/>
    <w:rsid w:val="2CEDB6EA"/>
    <w:rsid w:val="2D305211"/>
    <w:rsid w:val="2DB0364D"/>
    <w:rsid w:val="2DC10218"/>
    <w:rsid w:val="2E079A1E"/>
    <w:rsid w:val="2E3C842B"/>
    <w:rsid w:val="2E6DA1C6"/>
    <w:rsid w:val="2E77C6DB"/>
    <w:rsid w:val="2E9DA3D6"/>
    <w:rsid w:val="2ECC2272"/>
    <w:rsid w:val="2EE55CF4"/>
    <w:rsid w:val="2F0D0409"/>
    <w:rsid w:val="2F2F1889"/>
    <w:rsid w:val="2F576973"/>
    <w:rsid w:val="2FAEAA8E"/>
    <w:rsid w:val="2FD8548C"/>
    <w:rsid w:val="2FE097C1"/>
    <w:rsid w:val="3012C37D"/>
    <w:rsid w:val="302A9299"/>
    <w:rsid w:val="31265319"/>
    <w:rsid w:val="3167CED6"/>
    <w:rsid w:val="32240CB6"/>
    <w:rsid w:val="32C6672E"/>
    <w:rsid w:val="32DF4903"/>
    <w:rsid w:val="332C96BD"/>
    <w:rsid w:val="33335DD8"/>
    <w:rsid w:val="3343D011"/>
    <w:rsid w:val="334EC594"/>
    <w:rsid w:val="3379075E"/>
    <w:rsid w:val="3394F30E"/>
    <w:rsid w:val="33A28FC5"/>
    <w:rsid w:val="33BFF042"/>
    <w:rsid w:val="33F79E9D"/>
    <w:rsid w:val="33FA8BB3"/>
    <w:rsid w:val="34245EE0"/>
    <w:rsid w:val="3443C1B5"/>
    <w:rsid w:val="34730AE6"/>
    <w:rsid w:val="34AAA1B6"/>
    <w:rsid w:val="34ABC5AF"/>
    <w:rsid w:val="34B5554B"/>
    <w:rsid w:val="34CD38C3"/>
    <w:rsid w:val="34E1DF21"/>
    <w:rsid w:val="34FDA165"/>
    <w:rsid w:val="353B63F6"/>
    <w:rsid w:val="35491973"/>
    <w:rsid w:val="355E9A38"/>
    <w:rsid w:val="3574E900"/>
    <w:rsid w:val="35F1D340"/>
    <w:rsid w:val="3617D719"/>
    <w:rsid w:val="363174D6"/>
    <w:rsid w:val="36321186"/>
    <w:rsid w:val="36429AEA"/>
    <w:rsid w:val="3658C562"/>
    <w:rsid w:val="36643FD4"/>
    <w:rsid w:val="366D8522"/>
    <w:rsid w:val="36794F52"/>
    <w:rsid w:val="36BCECEC"/>
    <w:rsid w:val="36C6E4B9"/>
    <w:rsid w:val="372403CC"/>
    <w:rsid w:val="376FCC0A"/>
    <w:rsid w:val="3784FA14"/>
    <w:rsid w:val="37B2BA26"/>
    <w:rsid w:val="37B81321"/>
    <w:rsid w:val="38031679"/>
    <w:rsid w:val="38698199"/>
    <w:rsid w:val="387316DD"/>
    <w:rsid w:val="3885F974"/>
    <w:rsid w:val="38E529E2"/>
    <w:rsid w:val="38E7CCC3"/>
    <w:rsid w:val="3903437D"/>
    <w:rsid w:val="391A6890"/>
    <w:rsid w:val="3922FFAC"/>
    <w:rsid w:val="394D9F4E"/>
    <w:rsid w:val="394F77DB"/>
    <w:rsid w:val="39971B47"/>
    <w:rsid w:val="39C1C9C4"/>
    <w:rsid w:val="39DFCD08"/>
    <w:rsid w:val="39E63D04"/>
    <w:rsid w:val="39F41397"/>
    <w:rsid w:val="3A09731E"/>
    <w:rsid w:val="3A5E3301"/>
    <w:rsid w:val="3A8500AE"/>
    <w:rsid w:val="3AE005A7"/>
    <w:rsid w:val="3B15401C"/>
    <w:rsid w:val="3B2162A0"/>
    <w:rsid w:val="3B433691"/>
    <w:rsid w:val="3B625587"/>
    <w:rsid w:val="3B6F5CE2"/>
    <w:rsid w:val="3BCEE86A"/>
    <w:rsid w:val="3C0543B9"/>
    <w:rsid w:val="3C1F6D85"/>
    <w:rsid w:val="3C36F750"/>
    <w:rsid w:val="3C6AB36F"/>
    <w:rsid w:val="3C740539"/>
    <w:rsid w:val="3C83D3E9"/>
    <w:rsid w:val="3C90460C"/>
    <w:rsid w:val="3C97A88B"/>
    <w:rsid w:val="3CAFBCC3"/>
    <w:rsid w:val="3CBF5BC6"/>
    <w:rsid w:val="3D47619E"/>
    <w:rsid w:val="3D4E6361"/>
    <w:rsid w:val="3D6AB8CB"/>
    <w:rsid w:val="3D6D43C2"/>
    <w:rsid w:val="3D763803"/>
    <w:rsid w:val="3D7DD04A"/>
    <w:rsid w:val="3DA934AC"/>
    <w:rsid w:val="3DF8624F"/>
    <w:rsid w:val="3DFE5CF0"/>
    <w:rsid w:val="3E10C0D3"/>
    <w:rsid w:val="3E1A1A4E"/>
    <w:rsid w:val="3E24EC1C"/>
    <w:rsid w:val="3E577FA8"/>
    <w:rsid w:val="3E6B38DA"/>
    <w:rsid w:val="3EC10884"/>
    <w:rsid w:val="3ED91ACE"/>
    <w:rsid w:val="3EE7588B"/>
    <w:rsid w:val="3EFB1DF9"/>
    <w:rsid w:val="3F26F506"/>
    <w:rsid w:val="3FCAA210"/>
    <w:rsid w:val="3FCEE78A"/>
    <w:rsid w:val="3FDB3213"/>
    <w:rsid w:val="402325DC"/>
    <w:rsid w:val="404150D8"/>
    <w:rsid w:val="4074EB2F"/>
    <w:rsid w:val="411D5C53"/>
    <w:rsid w:val="417F8F0D"/>
    <w:rsid w:val="41A3FEAA"/>
    <w:rsid w:val="41D4CE00"/>
    <w:rsid w:val="41EC3141"/>
    <w:rsid w:val="421D05C6"/>
    <w:rsid w:val="42216414"/>
    <w:rsid w:val="427AD10E"/>
    <w:rsid w:val="42B75B40"/>
    <w:rsid w:val="42E2164A"/>
    <w:rsid w:val="42F48194"/>
    <w:rsid w:val="434A775C"/>
    <w:rsid w:val="43709E61"/>
    <w:rsid w:val="43C0D1F2"/>
    <w:rsid w:val="43E0BA88"/>
    <w:rsid w:val="43F5C8EC"/>
    <w:rsid w:val="442A7F6A"/>
    <w:rsid w:val="44622F50"/>
    <w:rsid w:val="4474AB27"/>
    <w:rsid w:val="447F171E"/>
    <w:rsid w:val="44800257"/>
    <w:rsid w:val="44B1D152"/>
    <w:rsid w:val="45597546"/>
    <w:rsid w:val="456DEAA1"/>
    <w:rsid w:val="458F3A6F"/>
    <w:rsid w:val="4623C03E"/>
    <w:rsid w:val="463C651E"/>
    <w:rsid w:val="46454AB3"/>
    <w:rsid w:val="46530030"/>
    <w:rsid w:val="467C58D1"/>
    <w:rsid w:val="46CAE273"/>
    <w:rsid w:val="4702FB24"/>
    <w:rsid w:val="4723941D"/>
    <w:rsid w:val="4733A353"/>
    <w:rsid w:val="473D9A16"/>
    <w:rsid w:val="4752C953"/>
    <w:rsid w:val="4756786E"/>
    <w:rsid w:val="47855790"/>
    <w:rsid w:val="4797F099"/>
    <w:rsid w:val="47D7EFA6"/>
    <w:rsid w:val="47EB82C2"/>
    <w:rsid w:val="47FF1230"/>
    <w:rsid w:val="480F8D9B"/>
    <w:rsid w:val="4834FDCB"/>
    <w:rsid w:val="48BC1931"/>
    <w:rsid w:val="48BEEAF3"/>
    <w:rsid w:val="494C073B"/>
    <w:rsid w:val="4953737A"/>
    <w:rsid w:val="49840C9A"/>
    <w:rsid w:val="49BBA67A"/>
    <w:rsid w:val="49C89563"/>
    <w:rsid w:val="4A090C9F"/>
    <w:rsid w:val="4A29C841"/>
    <w:rsid w:val="4A4E3AD7"/>
    <w:rsid w:val="4A75955F"/>
    <w:rsid w:val="4AFE1703"/>
    <w:rsid w:val="4B18CDFB"/>
    <w:rsid w:val="4B1E3E99"/>
    <w:rsid w:val="4B1FF026"/>
    <w:rsid w:val="4B2A96A2"/>
    <w:rsid w:val="4B847849"/>
    <w:rsid w:val="4B98A19B"/>
    <w:rsid w:val="4BBB929E"/>
    <w:rsid w:val="4BBD60C5"/>
    <w:rsid w:val="4C72C4B3"/>
    <w:rsid w:val="4C88D61A"/>
    <w:rsid w:val="4C9421B5"/>
    <w:rsid w:val="4CEBB3A5"/>
    <w:rsid w:val="4CF4E114"/>
    <w:rsid w:val="4CFF2359"/>
    <w:rsid w:val="4D0622D9"/>
    <w:rsid w:val="4D67D63E"/>
    <w:rsid w:val="4D7BCBA9"/>
    <w:rsid w:val="4E738E04"/>
    <w:rsid w:val="4E77A597"/>
    <w:rsid w:val="4E976653"/>
    <w:rsid w:val="4EB27CF0"/>
    <w:rsid w:val="4EBA01E9"/>
    <w:rsid w:val="4EC9840D"/>
    <w:rsid w:val="4EE3B1F2"/>
    <w:rsid w:val="4F25463F"/>
    <w:rsid w:val="4F2B5AB5"/>
    <w:rsid w:val="4F64B05C"/>
    <w:rsid w:val="4FC8C1A7"/>
    <w:rsid w:val="4FFE07C5"/>
    <w:rsid w:val="501BBB9C"/>
    <w:rsid w:val="503C1EF1"/>
    <w:rsid w:val="506BCCE9"/>
    <w:rsid w:val="508C9F51"/>
    <w:rsid w:val="5092FC7F"/>
    <w:rsid w:val="50A8C6D7"/>
    <w:rsid w:val="50A94F3E"/>
    <w:rsid w:val="5104AB87"/>
    <w:rsid w:val="5138118A"/>
    <w:rsid w:val="51418A47"/>
    <w:rsid w:val="5176C283"/>
    <w:rsid w:val="518648C0"/>
    <w:rsid w:val="518CCC19"/>
    <w:rsid w:val="51B51AAF"/>
    <w:rsid w:val="51C519E3"/>
    <w:rsid w:val="521BB751"/>
    <w:rsid w:val="522D8C1B"/>
    <w:rsid w:val="523ABDA5"/>
    <w:rsid w:val="52480A60"/>
    <w:rsid w:val="525CA25F"/>
    <w:rsid w:val="52610C4E"/>
    <w:rsid w:val="52635A40"/>
    <w:rsid w:val="53BBE015"/>
    <w:rsid w:val="53CE4A1C"/>
    <w:rsid w:val="53E2FF36"/>
    <w:rsid w:val="53EB3496"/>
    <w:rsid w:val="542F34D1"/>
    <w:rsid w:val="544890BA"/>
    <w:rsid w:val="549B74B1"/>
    <w:rsid w:val="551C62D8"/>
    <w:rsid w:val="5565BC01"/>
    <w:rsid w:val="55A42610"/>
    <w:rsid w:val="55CB38BE"/>
    <w:rsid w:val="55CC5DCC"/>
    <w:rsid w:val="5627551E"/>
    <w:rsid w:val="5631F682"/>
    <w:rsid w:val="564BFA1F"/>
    <w:rsid w:val="565A1B06"/>
    <w:rsid w:val="56FB4BA9"/>
    <w:rsid w:val="5705EADE"/>
    <w:rsid w:val="574FC614"/>
    <w:rsid w:val="5765432C"/>
    <w:rsid w:val="577A8A59"/>
    <w:rsid w:val="578C398D"/>
    <w:rsid w:val="57C5307E"/>
    <w:rsid w:val="57D4C930"/>
    <w:rsid w:val="580205A8"/>
    <w:rsid w:val="581480EB"/>
    <w:rsid w:val="582E0879"/>
    <w:rsid w:val="5843CC82"/>
    <w:rsid w:val="5893182E"/>
    <w:rsid w:val="58931AEF"/>
    <w:rsid w:val="58BC00EE"/>
    <w:rsid w:val="58C87CCD"/>
    <w:rsid w:val="5940C385"/>
    <w:rsid w:val="59755EEE"/>
    <w:rsid w:val="59B4C5C1"/>
    <w:rsid w:val="59B7036B"/>
    <w:rsid w:val="59B8EAEF"/>
    <w:rsid w:val="5A1001C3"/>
    <w:rsid w:val="5A3C6220"/>
    <w:rsid w:val="5A66E9F3"/>
    <w:rsid w:val="5A9BACCE"/>
    <w:rsid w:val="5AA93F7A"/>
    <w:rsid w:val="5B10914A"/>
    <w:rsid w:val="5B40BA6C"/>
    <w:rsid w:val="5B68B6AA"/>
    <w:rsid w:val="5B7E7535"/>
    <w:rsid w:val="5BD6A88E"/>
    <w:rsid w:val="5C25EEE4"/>
    <w:rsid w:val="5C58A22B"/>
    <w:rsid w:val="5C73BE73"/>
    <w:rsid w:val="5C945A0B"/>
    <w:rsid w:val="5CC0B16A"/>
    <w:rsid w:val="5CD25F47"/>
    <w:rsid w:val="5CD9D1D7"/>
    <w:rsid w:val="5CF6F025"/>
    <w:rsid w:val="5D62C059"/>
    <w:rsid w:val="5D7278EF"/>
    <w:rsid w:val="5DAE2356"/>
    <w:rsid w:val="5E4F600F"/>
    <w:rsid w:val="5E53C2C7"/>
    <w:rsid w:val="5E876AA5"/>
    <w:rsid w:val="5E8A3CB4"/>
    <w:rsid w:val="5E8EA63D"/>
    <w:rsid w:val="5E9CDE1F"/>
    <w:rsid w:val="5EE2C030"/>
    <w:rsid w:val="5F0833B2"/>
    <w:rsid w:val="5F3DF3D5"/>
    <w:rsid w:val="5F3F6929"/>
    <w:rsid w:val="5F6177A5"/>
    <w:rsid w:val="60931912"/>
    <w:rsid w:val="60BE5093"/>
    <w:rsid w:val="60C82AE8"/>
    <w:rsid w:val="60CBB082"/>
    <w:rsid w:val="60ECB97A"/>
    <w:rsid w:val="61A1BF3B"/>
    <w:rsid w:val="61AFE6F0"/>
    <w:rsid w:val="61EEE78A"/>
    <w:rsid w:val="6253BB85"/>
    <w:rsid w:val="62552245"/>
    <w:rsid w:val="625C5B35"/>
    <w:rsid w:val="62686C1C"/>
    <w:rsid w:val="629CE2B7"/>
    <w:rsid w:val="62C06BEB"/>
    <w:rsid w:val="62CF6B53"/>
    <w:rsid w:val="62EC87CA"/>
    <w:rsid w:val="62F781E2"/>
    <w:rsid w:val="62FEC24F"/>
    <w:rsid w:val="633D76F1"/>
    <w:rsid w:val="639F8DA7"/>
    <w:rsid w:val="63CC3C28"/>
    <w:rsid w:val="63CDEE97"/>
    <w:rsid w:val="63E672C9"/>
    <w:rsid w:val="63E6D65E"/>
    <w:rsid w:val="6418BFD4"/>
    <w:rsid w:val="642D88D8"/>
    <w:rsid w:val="64434947"/>
    <w:rsid w:val="6462E59D"/>
    <w:rsid w:val="648907F3"/>
    <w:rsid w:val="649E23D4"/>
    <w:rsid w:val="64CCFD1B"/>
    <w:rsid w:val="64D483FE"/>
    <w:rsid w:val="65018F2C"/>
    <w:rsid w:val="65123D0F"/>
    <w:rsid w:val="65C60401"/>
    <w:rsid w:val="65E13874"/>
    <w:rsid w:val="6629B6C2"/>
    <w:rsid w:val="664F1C99"/>
    <w:rsid w:val="665007D2"/>
    <w:rsid w:val="66572C02"/>
    <w:rsid w:val="66696205"/>
    <w:rsid w:val="66847E6D"/>
    <w:rsid w:val="66DA3E50"/>
    <w:rsid w:val="66FB8687"/>
    <w:rsid w:val="6729B72F"/>
    <w:rsid w:val="67844750"/>
    <w:rsid w:val="679F940C"/>
    <w:rsid w:val="68204ECE"/>
    <w:rsid w:val="684846D0"/>
    <w:rsid w:val="68AD4A6C"/>
    <w:rsid w:val="68E648A4"/>
    <w:rsid w:val="690252AD"/>
    <w:rsid w:val="69298730"/>
    <w:rsid w:val="6A0B21F5"/>
    <w:rsid w:val="6A5AA82C"/>
    <w:rsid w:val="6A85BA95"/>
    <w:rsid w:val="6ABDBCB5"/>
    <w:rsid w:val="6AC3632F"/>
    <w:rsid w:val="6ACDE1AB"/>
    <w:rsid w:val="6B5FA7A9"/>
    <w:rsid w:val="6B786F16"/>
    <w:rsid w:val="6BD9007C"/>
    <w:rsid w:val="6BF8D86F"/>
    <w:rsid w:val="6C3F4A29"/>
    <w:rsid w:val="6C469F25"/>
    <w:rsid w:val="6C65E932"/>
    <w:rsid w:val="6C74A833"/>
    <w:rsid w:val="6C94E622"/>
    <w:rsid w:val="6CBE5E1D"/>
    <w:rsid w:val="6D1527F8"/>
    <w:rsid w:val="6D60E422"/>
    <w:rsid w:val="6D80BB8F"/>
    <w:rsid w:val="6D8CD634"/>
    <w:rsid w:val="6D92E3BA"/>
    <w:rsid w:val="6D99E3EC"/>
    <w:rsid w:val="6DA4829B"/>
    <w:rsid w:val="6DAC8177"/>
    <w:rsid w:val="6DB242F3"/>
    <w:rsid w:val="6DB91998"/>
    <w:rsid w:val="6DBE8D76"/>
    <w:rsid w:val="6DD9D3E2"/>
    <w:rsid w:val="6DDE9FCD"/>
    <w:rsid w:val="6DF91586"/>
    <w:rsid w:val="6E629ADF"/>
    <w:rsid w:val="6E65EAC2"/>
    <w:rsid w:val="6E7D4421"/>
    <w:rsid w:val="6ED753EB"/>
    <w:rsid w:val="6F3E1485"/>
    <w:rsid w:val="6F3F5A07"/>
    <w:rsid w:val="6F7A702E"/>
    <w:rsid w:val="6F822006"/>
    <w:rsid w:val="6F86756E"/>
    <w:rsid w:val="6F871053"/>
    <w:rsid w:val="6F92C63C"/>
    <w:rsid w:val="6FFBC6D6"/>
    <w:rsid w:val="705AA0E5"/>
    <w:rsid w:val="7074E384"/>
    <w:rsid w:val="707C01C1"/>
    <w:rsid w:val="70D074A8"/>
    <w:rsid w:val="71B4E4E3"/>
    <w:rsid w:val="71C6C2AF"/>
    <w:rsid w:val="71CD4D4E"/>
    <w:rsid w:val="71E95549"/>
    <w:rsid w:val="71F58DC4"/>
    <w:rsid w:val="720B75AF"/>
    <w:rsid w:val="72204C45"/>
    <w:rsid w:val="7286FC45"/>
    <w:rsid w:val="72C9DF59"/>
    <w:rsid w:val="72DA11F2"/>
    <w:rsid w:val="73070A02"/>
    <w:rsid w:val="7309840B"/>
    <w:rsid w:val="7335AF0A"/>
    <w:rsid w:val="734752F1"/>
    <w:rsid w:val="73A12726"/>
    <w:rsid w:val="73C55C06"/>
    <w:rsid w:val="7412B52C"/>
    <w:rsid w:val="7476ADBA"/>
    <w:rsid w:val="74F40B3F"/>
    <w:rsid w:val="754E686E"/>
    <w:rsid w:val="75796991"/>
    <w:rsid w:val="758BCD74"/>
    <w:rsid w:val="75A4F5D1"/>
    <w:rsid w:val="767989B5"/>
    <w:rsid w:val="76C859A3"/>
    <w:rsid w:val="7707FAF8"/>
    <w:rsid w:val="771BEF4D"/>
    <w:rsid w:val="772A1452"/>
    <w:rsid w:val="7749D3AB"/>
    <w:rsid w:val="77534FB0"/>
    <w:rsid w:val="775D784C"/>
    <w:rsid w:val="776A5052"/>
    <w:rsid w:val="777C18F9"/>
    <w:rsid w:val="7797417D"/>
    <w:rsid w:val="779932A1"/>
    <w:rsid w:val="77A6D00B"/>
    <w:rsid w:val="77BAA74B"/>
    <w:rsid w:val="77CFBAC9"/>
    <w:rsid w:val="783B9593"/>
    <w:rsid w:val="7845C3FC"/>
    <w:rsid w:val="787D14BF"/>
    <w:rsid w:val="78F6BB5B"/>
    <w:rsid w:val="79350302"/>
    <w:rsid w:val="793DB2BC"/>
    <w:rsid w:val="799CE125"/>
    <w:rsid w:val="79A9048A"/>
    <w:rsid w:val="79E4E597"/>
    <w:rsid w:val="79F41CC5"/>
    <w:rsid w:val="7A17F6D9"/>
    <w:rsid w:val="7A269BF9"/>
    <w:rsid w:val="7A75835E"/>
    <w:rsid w:val="7A7866F4"/>
    <w:rsid w:val="7A96D09E"/>
    <w:rsid w:val="7AA6A4BC"/>
    <w:rsid w:val="7AC85D81"/>
    <w:rsid w:val="7AD22CA1"/>
    <w:rsid w:val="7AE98F04"/>
    <w:rsid w:val="7AFF9E91"/>
    <w:rsid w:val="7B25C2F2"/>
    <w:rsid w:val="7BBCBD24"/>
    <w:rsid w:val="7BF1AE1A"/>
    <w:rsid w:val="7C00B307"/>
    <w:rsid w:val="7C134C1C"/>
    <w:rsid w:val="7C143755"/>
    <w:rsid w:val="7C1BBD21"/>
    <w:rsid w:val="7C3417B9"/>
    <w:rsid w:val="7C42751D"/>
    <w:rsid w:val="7C87B042"/>
    <w:rsid w:val="7CBCAFC4"/>
    <w:rsid w:val="7CD2CC28"/>
    <w:rsid w:val="7CEED1EB"/>
    <w:rsid w:val="7D529D24"/>
    <w:rsid w:val="7DC4B384"/>
    <w:rsid w:val="7DD264B1"/>
    <w:rsid w:val="7DF64A05"/>
    <w:rsid w:val="7E44C4F1"/>
    <w:rsid w:val="7E51D787"/>
    <w:rsid w:val="7E6E9C89"/>
    <w:rsid w:val="7E7E07C5"/>
    <w:rsid w:val="7ECC896E"/>
    <w:rsid w:val="7EE4B15E"/>
    <w:rsid w:val="7F3A3423"/>
    <w:rsid w:val="7F59C68A"/>
    <w:rsid w:val="7F752472"/>
    <w:rsid w:val="7FDAE5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4F08"/>
  <w15:docId w15:val="{FCADD5A1-4B1D-4556-BA45-9177E376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8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D81C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C4A4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4968"/>
    <w:pPr>
      <w:jc w:val="center"/>
    </w:pPr>
    <w:rPr>
      <w:rFonts w:ascii="CG Times 12pt" w:hAnsi="CG Times 12pt"/>
      <w:b/>
      <w:sz w:val="24"/>
    </w:rPr>
  </w:style>
  <w:style w:type="character" w:customStyle="1" w:styleId="TitleChar">
    <w:name w:val="Title Char"/>
    <w:basedOn w:val="DefaultParagraphFont"/>
    <w:link w:val="Title"/>
    <w:rsid w:val="00704968"/>
    <w:rPr>
      <w:rFonts w:ascii="CG Times 12pt" w:eastAsia="Times New Roman" w:hAnsi="CG Times 12pt" w:cs="Times New Roman"/>
      <w:b/>
      <w:sz w:val="24"/>
      <w:szCs w:val="20"/>
    </w:rPr>
  </w:style>
  <w:style w:type="paragraph" w:styleId="Subtitle">
    <w:name w:val="Subtitle"/>
    <w:basedOn w:val="Normal"/>
    <w:link w:val="SubtitleChar"/>
    <w:qFormat/>
    <w:rsid w:val="00704968"/>
    <w:pPr>
      <w:jc w:val="center"/>
    </w:pPr>
    <w:rPr>
      <w:rFonts w:ascii="CG Times 12pt" w:hAnsi="CG Times 12pt"/>
      <w:b/>
      <w:color w:val="000000"/>
      <w:sz w:val="24"/>
    </w:rPr>
  </w:style>
  <w:style w:type="character" w:customStyle="1" w:styleId="SubtitleChar">
    <w:name w:val="Subtitle Char"/>
    <w:basedOn w:val="DefaultParagraphFont"/>
    <w:link w:val="Subtitle"/>
    <w:rsid w:val="00704968"/>
    <w:rPr>
      <w:rFonts w:ascii="CG Times 12pt" w:eastAsia="Times New Roman" w:hAnsi="CG Times 12pt" w:cs="Times New Roman"/>
      <w:b/>
      <w:color w:val="000000"/>
      <w:sz w:val="24"/>
      <w:szCs w:val="20"/>
    </w:rPr>
  </w:style>
  <w:style w:type="paragraph" w:styleId="ListParagraph">
    <w:name w:val="List Paragraph"/>
    <w:basedOn w:val="Normal"/>
    <w:uiPriority w:val="34"/>
    <w:qFormat/>
    <w:rsid w:val="00704968"/>
    <w:pPr>
      <w:ind w:left="720"/>
      <w:contextualSpacing/>
    </w:pPr>
    <w:rPr>
      <w:rFonts w:ascii="Cambria" w:eastAsia="Cambria" w:hAnsi="Cambria"/>
      <w:sz w:val="24"/>
      <w:szCs w:val="24"/>
    </w:rPr>
  </w:style>
  <w:style w:type="character" w:styleId="Hyperlink">
    <w:name w:val="Hyperlink"/>
    <w:unhideWhenUsed/>
    <w:rsid w:val="00704968"/>
    <w:rPr>
      <w:color w:val="0000FF"/>
      <w:u w:val="single"/>
    </w:rPr>
  </w:style>
  <w:style w:type="paragraph" w:styleId="BodyText2">
    <w:name w:val="Body Text 2"/>
    <w:basedOn w:val="Normal"/>
    <w:link w:val="BodyText2Char"/>
    <w:rsid w:val="00704968"/>
    <w:pPr>
      <w:spacing w:after="120" w:line="480" w:lineRule="auto"/>
    </w:pPr>
    <w:rPr>
      <w:sz w:val="24"/>
      <w:szCs w:val="24"/>
    </w:rPr>
  </w:style>
  <w:style w:type="character" w:customStyle="1" w:styleId="BodyText2Char">
    <w:name w:val="Body Text 2 Char"/>
    <w:basedOn w:val="DefaultParagraphFont"/>
    <w:link w:val="BodyText2"/>
    <w:rsid w:val="00704968"/>
    <w:rPr>
      <w:rFonts w:ascii="Times New Roman" w:eastAsia="Times New Roman" w:hAnsi="Times New Roman" w:cs="Times New Roman"/>
      <w:sz w:val="24"/>
      <w:szCs w:val="24"/>
    </w:rPr>
  </w:style>
  <w:style w:type="paragraph" w:styleId="Footer">
    <w:name w:val="footer"/>
    <w:basedOn w:val="Normal"/>
    <w:link w:val="FooterChar"/>
    <w:uiPriority w:val="99"/>
    <w:rsid w:val="00704968"/>
    <w:pPr>
      <w:tabs>
        <w:tab w:val="center" w:pos="4320"/>
        <w:tab w:val="right" w:pos="8640"/>
      </w:tabs>
    </w:pPr>
  </w:style>
  <w:style w:type="character" w:customStyle="1" w:styleId="FooterChar">
    <w:name w:val="Footer Char"/>
    <w:basedOn w:val="DefaultParagraphFont"/>
    <w:link w:val="Footer"/>
    <w:uiPriority w:val="99"/>
    <w:rsid w:val="00704968"/>
    <w:rPr>
      <w:rFonts w:ascii="Times New Roman" w:eastAsia="Times New Roman" w:hAnsi="Times New Roman" w:cs="Times New Roman"/>
      <w:sz w:val="20"/>
      <w:szCs w:val="20"/>
    </w:rPr>
  </w:style>
  <w:style w:type="table" w:styleId="TableGrid">
    <w:name w:val="Table Grid"/>
    <w:basedOn w:val="TableNormal"/>
    <w:uiPriority w:val="59"/>
    <w:rsid w:val="007049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7339"/>
    <w:pPr>
      <w:tabs>
        <w:tab w:val="center" w:pos="4680"/>
        <w:tab w:val="right" w:pos="9360"/>
      </w:tabs>
    </w:pPr>
  </w:style>
  <w:style w:type="character" w:customStyle="1" w:styleId="HeaderChar">
    <w:name w:val="Header Char"/>
    <w:basedOn w:val="DefaultParagraphFont"/>
    <w:link w:val="Header"/>
    <w:uiPriority w:val="99"/>
    <w:rsid w:val="00E9733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675D"/>
    <w:rPr>
      <w:rFonts w:ascii="Tahoma" w:hAnsi="Tahoma" w:cs="Tahoma"/>
      <w:sz w:val="16"/>
      <w:szCs w:val="16"/>
    </w:rPr>
  </w:style>
  <w:style w:type="character" w:customStyle="1" w:styleId="BalloonTextChar">
    <w:name w:val="Balloon Text Char"/>
    <w:basedOn w:val="DefaultParagraphFont"/>
    <w:link w:val="BalloonText"/>
    <w:uiPriority w:val="99"/>
    <w:semiHidden/>
    <w:rsid w:val="00D3675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D5EF1"/>
    <w:rPr>
      <w:sz w:val="16"/>
      <w:szCs w:val="16"/>
    </w:rPr>
  </w:style>
  <w:style w:type="paragraph" w:styleId="CommentText">
    <w:name w:val="annotation text"/>
    <w:basedOn w:val="Normal"/>
    <w:link w:val="CommentTextChar"/>
    <w:uiPriority w:val="99"/>
    <w:unhideWhenUsed/>
    <w:rsid w:val="00AD5EF1"/>
  </w:style>
  <w:style w:type="character" w:customStyle="1" w:styleId="CommentTextChar">
    <w:name w:val="Comment Text Char"/>
    <w:basedOn w:val="DefaultParagraphFont"/>
    <w:link w:val="CommentText"/>
    <w:uiPriority w:val="99"/>
    <w:rsid w:val="00AD5E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5EF1"/>
    <w:rPr>
      <w:b/>
      <w:bCs/>
    </w:rPr>
  </w:style>
  <w:style w:type="character" w:customStyle="1" w:styleId="CommentSubjectChar">
    <w:name w:val="Comment Subject Char"/>
    <w:basedOn w:val="CommentTextChar"/>
    <w:link w:val="CommentSubject"/>
    <w:uiPriority w:val="99"/>
    <w:semiHidden/>
    <w:rsid w:val="00AD5EF1"/>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D56708"/>
    <w:rPr>
      <w:color w:val="808080"/>
    </w:rPr>
  </w:style>
  <w:style w:type="character" w:customStyle="1" w:styleId="Heading2Char">
    <w:name w:val="Heading 2 Char"/>
    <w:basedOn w:val="DefaultParagraphFont"/>
    <w:link w:val="Heading2"/>
    <w:uiPriority w:val="9"/>
    <w:semiHidden/>
    <w:rsid w:val="00D81C23"/>
    <w:rPr>
      <w:rFonts w:asciiTheme="majorHAnsi" w:eastAsiaTheme="majorEastAsia" w:hAnsiTheme="majorHAnsi" w:cstheme="majorBidi"/>
      <w:color w:val="365F91" w:themeColor="accent1" w:themeShade="BF"/>
      <w:sz w:val="26"/>
      <w:szCs w:val="26"/>
    </w:rPr>
  </w:style>
  <w:style w:type="character" w:customStyle="1" w:styleId="Mention1">
    <w:name w:val="Mention1"/>
    <w:basedOn w:val="DefaultParagraphFont"/>
    <w:uiPriority w:val="99"/>
    <w:semiHidden/>
    <w:unhideWhenUsed/>
    <w:rsid w:val="00147ED0"/>
    <w:rPr>
      <w:color w:val="2B579A"/>
      <w:shd w:val="clear" w:color="auto" w:fill="E6E6E6"/>
    </w:rPr>
  </w:style>
  <w:style w:type="character" w:styleId="FollowedHyperlink">
    <w:name w:val="FollowedHyperlink"/>
    <w:basedOn w:val="DefaultParagraphFont"/>
    <w:uiPriority w:val="99"/>
    <w:semiHidden/>
    <w:unhideWhenUsed/>
    <w:rsid w:val="00147ED0"/>
    <w:rPr>
      <w:color w:val="800080" w:themeColor="followedHyperlink"/>
      <w:u w:val="single"/>
    </w:rPr>
  </w:style>
  <w:style w:type="character" w:customStyle="1" w:styleId="UnresolvedMention1">
    <w:name w:val="Unresolved Mention1"/>
    <w:basedOn w:val="DefaultParagraphFont"/>
    <w:uiPriority w:val="99"/>
    <w:semiHidden/>
    <w:unhideWhenUsed/>
    <w:rsid w:val="00DE7C5B"/>
    <w:rPr>
      <w:color w:val="808080"/>
      <w:shd w:val="clear" w:color="auto" w:fill="E6E6E6"/>
    </w:rPr>
  </w:style>
  <w:style w:type="character" w:customStyle="1" w:styleId="UnresolvedMention2">
    <w:name w:val="Unresolved Mention2"/>
    <w:basedOn w:val="DefaultParagraphFont"/>
    <w:uiPriority w:val="99"/>
    <w:semiHidden/>
    <w:unhideWhenUsed/>
    <w:rsid w:val="00324654"/>
    <w:rPr>
      <w:color w:val="605E5C"/>
      <w:shd w:val="clear" w:color="auto" w:fill="E1DFDD"/>
    </w:rPr>
  </w:style>
  <w:style w:type="paragraph" w:styleId="Revision">
    <w:name w:val="Revision"/>
    <w:hidden/>
    <w:uiPriority w:val="99"/>
    <w:semiHidden/>
    <w:rsid w:val="00C02CD1"/>
    <w:pPr>
      <w:spacing w:after="0" w:line="240" w:lineRule="auto"/>
    </w:pPr>
    <w:rPr>
      <w:rFonts w:ascii="Times New Roman" w:eastAsia="Times New Roman" w:hAnsi="Times New Roman" w:cs="Times New Roman"/>
      <w:sz w:val="20"/>
      <w:szCs w:val="20"/>
    </w:rPr>
  </w:style>
  <w:style w:type="character" w:customStyle="1" w:styleId="UnresolvedMention3">
    <w:name w:val="Unresolved Mention3"/>
    <w:basedOn w:val="DefaultParagraphFont"/>
    <w:uiPriority w:val="99"/>
    <w:semiHidden/>
    <w:unhideWhenUsed/>
    <w:rsid w:val="00570D9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8B1A1B"/>
    <w:rPr>
      <w:color w:val="605E5C"/>
      <w:shd w:val="clear" w:color="auto" w:fill="E1DFDD"/>
    </w:rPr>
  </w:style>
  <w:style w:type="character" w:customStyle="1" w:styleId="Heading3Char">
    <w:name w:val="Heading 3 Char"/>
    <w:basedOn w:val="DefaultParagraphFont"/>
    <w:link w:val="Heading3"/>
    <w:uiPriority w:val="9"/>
    <w:semiHidden/>
    <w:rsid w:val="00AC4A4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31462089">
      <w:bodyDiv w:val="1"/>
      <w:marLeft w:val="0"/>
      <w:marRight w:val="0"/>
      <w:marTop w:val="0"/>
      <w:marBottom w:val="0"/>
      <w:divBdr>
        <w:top w:val="none" w:sz="0" w:space="0" w:color="auto"/>
        <w:left w:val="none" w:sz="0" w:space="0" w:color="auto"/>
        <w:bottom w:val="none" w:sz="0" w:space="0" w:color="auto"/>
        <w:right w:val="none" w:sz="0" w:space="0" w:color="auto"/>
      </w:divBdr>
    </w:div>
    <w:div w:id="201330125">
      <w:bodyDiv w:val="1"/>
      <w:marLeft w:val="0"/>
      <w:marRight w:val="0"/>
      <w:marTop w:val="0"/>
      <w:marBottom w:val="0"/>
      <w:divBdr>
        <w:top w:val="none" w:sz="0" w:space="0" w:color="auto"/>
        <w:left w:val="none" w:sz="0" w:space="0" w:color="auto"/>
        <w:bottom w:val="none" w:sz="0" w:space="0" w:color="auto"/>
        <w:right w:val="none" w:sz="0" w:space="0" w:color="auto"/>
      </w:divBdr>
    </w:div>
    <w:div w:id="482627518">
      <w:bodyDiv w:val="1"/>
      <w:marLeft w:val="0"/>
      <w:marRight w:val="0"/>
      <w:marTop w:val="0"/>
      <w:marBottom w:val="0"/>
      <w:divBdr>
        <w:top w:val="none" w:sz="0" w:space="0" w:color="auto"/>
        <w:left w:val="none" w:sz="0" w:space="0" w:color="auto"/>
        <w:bottom w:val="none" w:sz="0" w:space="0" w:color="auto"/>
        <w:right w:val="none" w:sz="0" w:space="0" w:color="auto"/>
      </w:divBdr>
    </w:div>
    <w:div w:id="991300402">
      <w:bodyDiv w:val="1"/>
      <w:marLeft w:val="0"/>
      <w:marRight w:val="0"/>
      <w:marTop w:val="0"/>
      <w:marBottom w:val="0"/>
      <w:divBdr>
        <w:top w:val="none" w:sz="0" w:space="0" w:color="auto"/>
        <w:left w:val="none" w:sz="0" w:space="0" w:color="auto"/>
        <w:bottom w:val="none" w:sz="0" w:space="0" w:color="auto"/>
        <w:right w:val="none" w:sz="0" w:space="0" w:color="auto"/>
      </w:divBdr>
    </w:div>
    <w:div w:id="1315522877">
      <w:bodyDiv w:val="1"/>
      <w:marLeft w:val="0"/>
      <w:marRight w:val="0"/>
      <w:marTop w:val="0"/>
      <w:marBottom w:val="0"/>
      <w:divBdr>
        <w:top w:val="none" w:sz="0" w:space="0" w:color="auto"/>
        <w:left w:val="none" w:sz="0" w:space="0" w:color="auto"/>
        <w:bottom w:val="none" w:sz="0" w:space="0" w:color="auto"/>
        <w:right w:val="none" w:sz="0" w:space="0" w:color="auto"/>
      </w:divBdr>
    </w:div>
    <w:div w:id="1357005439">
      <w:bodyDiv w:val="1"/>
      <w:marLeft w:val="0"/>
      <w:marRight w:val="0"/>
      <w:marTop w:val="0"/>
      <w:marBottom w:val="0"/>
      <w:divBdr>
        <w:top w:val="none" w:sz="0" w:space="0" w:color="auto"/>
        <w:left w:val="none" w:sz="0" w:space="0" w:color="auto"/>
        <w:bottom w:val="none" w:sz="0" w:space="0" w:color="auto"/>
        <w:right w:val="none" w:sz="0" w:space="0" w:color="auto"/>
      </w:divBdr>
    </w:div>
    <w:div w:id="1435595669">
      <w:bodyDiv w:val="1"/>
      <w:marLeft w:val="0"/>
      <w:marRight w:val="0"/>
      <w:marTop w:val="0"/>
      <w:marBottom w:val="0"/>
      <w:divBdr>
        <w:top w:val="none" w:sz="0" w:space="0" w:color="auto"/>
        <w:left w:val="none" w:sz="0" w:space="0" w:color="auto"/>
        <w:bottom w:val="none" w:sz="0" w:space="0" w:color="auto"/>
        <w:right w:val="none" w:sz="0" w:space="0" w:color="auto"/>
      </w:divBdr>
    </w:div>
    <w:div w:id="1539393098">
      <w:bodyDiv w:val="1"/>
      <w:marLeft w:val="0"/>
      <w:marRight w:val="0"/>
      <w:marTop w:val="0"/>
      <w:marBottom w:val="0"/>
      <w:divBdr>
        <w:top w:val="none" w:sz="0" w:space="0" w:color="auto"/>
        <w:left w:val="none" w:sz="0" w:space="0" w:color="auto"/>
        <w:bottom w:val="none" w:sz="0" w:space="0" w:color="auto"/>
        <w:right w:val="none" w:sz="0" w:space="0" w:color="auto"/>
      </w:divBdr>
    </w:div>
    <w:div w:id="1546136264">
      <w:bodyDiv w:val="1"/>
      <w:marLeft w:val="0"/>
      <w:marRight w:val="0"/>
      <w:marTop w:val="0"/>
      <w:marBottom w:val="0"/>
      <w:divBdr>
        <w:top w:val="none" w:sz="0" w:space="0" w:color="auto"/>
        <w:left w:val="none" w:sz="0" w:space="0" w:color="auto"/>
        <w:bottom w:val="none" w:sz="0" w:space="0" w:color="auto"/>
        <w:right w:val="none" w:sz="0" w:space="0" w:color="auto"/>
      </w:divBdr>
      <w:divsChild>
        <w:div w:id="232591678">
          <w:marLeft w:val="0"/>
          <w:marRight w:val="0"/>
          <w:marTop w:val="0"/>
          <w:marBottom w:val="0"/>
          <w:divBdr>
            <w:top w:val="none" w:sz="0" w:space="0" w:color="auto"/>
            <w:left w:val="none" w:sz="0" w:space="0" w:color="auto"/>
            <w:bottom w:val="none" w:sz="0" w:space="0" w:color="auto"/>
            <w:right w:val="none" w:sz="0" w:space="0" w:color="auto"/>
          </w:divBdr>
        </w:div>
        <w:div w:id="558369457">
          <w:marLeft w:val="0"/>
          <w:marRight w:val="0"/>
          <w:marTop w:val="0"/>
          <w:marBottom w:val="0"/>
          <w:divBdr>
            <w:top w:val="none" w:sz="0" w:space="0" w:color="auto"/>
            <w:left w:val="none" w:sz="0" w:space="0" w:color="auto"/>
            <w:bottom w:val="none" w:sz="0" w:space="0" w:color="auto"/>
            <w:right w:val="none" w:sz="0" w:space="0" w:color="auto"/>
          </w:divBdr>
        </w:div>
        <w:div w:id="856626216">
          <w:marLeft w:val="0"/>
          <w:marRight w:val="0"/>
          <w:marTop w:val="0"/>
          <w:marBottom w:val="0"/>
          <w:divBdr>
            <w:top w:val="none" w:sz="0" w:space="0" w:color="auto"/>
            <w:left w:val="none" w:sz="0" w:space="0" w:color="auto"/>
            <w:bottom w:val="none" w:sz="0" w:space="0" w:color="auto"/>
            <w:right w:val="none" w:sz="0" w:space="0" w:color="auto"/>
          </w:divBdr>
        </w:div>
        <w:div w:id="918293086">
          <w:marLeft w:val="0"/>
          <w:marRight w:val="0"/>
          <w:marTop w:val="0"/>
          <w:marBottom w:val="0"/>
          <w:divBdr>
            <w:top w:val="none" w:sz="0" w:space="0" w:color="auto"/>
            <w:left w:val="none" w:sz="0" w:space="0" w:color="auto"/>
            <w:bottom w:val="none" w:sz="0" w:space="0" w:color="auto"/>
            <w:right w:val="none" w:sz="0" w:space="0" w:color="auto"/>
          </w:divBdr>
        </w:div>
        <w:div w:id="1098018852">
          <w:marLeft w:val="0"/>
          <w:marRight w:val="0"/>
          <w:marTop w:val="0"/>
          <w:marBottom w:val="0"/>
          <w:divBdr>
            <w:top w:val="none" w:sz="0" w:space="0" w:color="auto"/>
            <w:left w:val="none" w:sz="0" w:space="0" w:color="auto"/>
            <w:bottom w:val="none" w:sz="0" w:space="0" w:color="auto"/>
            <w:right w:val="none" w:sz="0" w:space="0" w:color="auto"/>
          </w:divBdr>
        </w:div>
        <w:div w:id="1166243390">
          <w:marLeft w:val="0"/>
          <w:marRight w:val="0"/>
          <w:marTop w:val="0"/>
          <w:marBottom w:val="0"/>
          <w:divBdr>
            <w:top w:val="none" w:sz="0" w:space="0" w:color="auto"/>
            <w:left w:val="none" w:sz="0" w:space="0" w:color="auto"/>
            <w:bottom w:val="none" w:sz="0" w:space="0" w:color="auto"/>
            <w:right w:val="none" w:sz="0" w:space="0" w:color="auto"/>
          </w:divBdr>
        </w:div>
        <w:div w:id="1434594905">
          <w:marLeft w:val="0"/>
          <w:marRight w:val="0"/>
          <w:marTop w:val="0"/>
          <w:marBottom w:val="0"/>
          <w:divBdr>
            <w:top w:val="none" w:sz="0" w:space="0" w:color="auto"/>
            <w:left w:val="none" w:sz="0" w:space="0" w:color="auto"/>
            <w:bottom w:val="none" w:sz="0" w:space="0" w:color="auto"/>
            <w:right w:val="none" w:sz="0" w:space="0" w:color="auto"/>
          </w:divBdr>
        </w:div>
        <w:div w:id="1990986014">
          <w:marLeft w:val="0"/>
          <w:marRight w:val="0"/>
          <w:marTop w:val="0"/>
          <w:marBottom w:val="0"/>
          <w:divBdr>
            <w:top w:val="none" w:sz="0" w:space="0" w:color="auto"/>
            <w:left w:val="none" w:sz="0" w:space="0" w:color="auto"/>
            <w:bottom w:val="none" w:sz="0" w:space="0" w:color="auto"/>
            <w:right w:val="none" w:sz="0" w:space="0" w:color="auto"/>
          </w:divBdr>
        </w:div>
      </w:divsChild>
    </w:div>
    <w:div w:id="1787775827">
      <w:bodyDiv w:val="1"/>
      <w:marLeft w:val="0"/>
      <w:marRight w:val="0"/>
      <w:marTop w:val="0"/>
      <w:marBottom w:val="0"/>
      <w:divBdr>
        <w:top w:val="none" w:sz="0" w:space="0" w:color="auto"/>
        <w:left w:val="none" w:sz="0" w:space="0" w:color="auto"/>
        <w:bottom w:val="none" w:sz="0" w:space="0" w:color="auto"/>
        <w:right w:val="none" w:sz="0" w:space="0" w:color="auto"/>
      </w:divBdr>
    </w:div>
    <w:div w:id="1802575009">
      <w:bodyDiv w:val="1"/>
      <w:marLeft w:val="0"/>
      <w:marRight w:val="0"/>
      <w:marTop w:val="0"/>
      <w:marBottom w:val="0"/>
      <w:divBdr>
        <w:top w:val="none" w:sz="0" w:space="0" w:color="auto"/>
        <w:left w:val="none" w:sz="0" w:space="0" w:color="auto"/>
        <w:bottom w:val="none" w:sz="0" w:space="0" w:color="auto"/>
        <w:right w:val="none" w:sz="0" w:space="0" w:color="auto"/>
      </w:divBdr>
    </w:div>
    <w:div w:id="2126266081">
      <w:bodyDiv w:val="1"/>
      <w:marLeft w:val="0"/>
      <w:marRight w:val="0"/>
      <w:marTop w:val="0"/>
      <w:marBottom w:val="0"/>
      <w:divBdr>
        <w:top w:val="none" w:sz="0" w:space="0" w:color="auto"/>
        <w:left w:val="none" w:sz="0" w:space="0" w:color="auto"/>
        <w:bottom w:val="none" w:sz="0" w:space="0" w:color="auto"/>
        <w:right w:val="none" w:sz="0" w:space="0" w:color="auto"/>
      </w:divBdr>
      <w:divsChild>
        <w:div w:id="171798719">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m.ohio.gov/wps/portal/gov/obm/areas-of-interest/agency-overview/obm-travel-rule/obm-travel-rule" TargetMode="External"/><Relationship Id="rId13" Type="http://schemas.openxmlformats.org/officeDocument/2006/relationships/hyperlink" Target="mailto:EI.Grants@dodd.ohio.gov" TargetMode="External"/><Relationship Id="rId18" Type="http://schemas.openxmlformats.org/officeDocument/2006/relationships/hyperlink" Target="https://www.govinfo.gov/link/uscode/22/710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I.Grants@dodd.ohio.gov" TargetMode="External"/><Relationship Id="rId17" Type="http://schemas.openxmlformats.org/officeDocument/2006/relationships/hyperlink" Target="https://www.ecfr.gov/current/title-2/section-175.25" TargetMode="External"/><Relationship Id="rId2" Type="http://schemas.openxmlformats.org/officeDocument/2006/relationships/numbering" Target="numbering.xml"/><Relationship Id="rId16" Type="http://schemas.openxmlformats.org/officeDocument/2006/relationships/hyperlink" Target="https://www.ecfr.gov/current/title-2/section-175.2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I.Grants@dodd.ohio.gov" TargetMode="External"/><Relationship Id="rId24"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https://www.govinfo.gov/link/uscode/22/7104" TargetMode="External"/><Relationship Id="rId23" Type="http://schemas.openxmlformats.org/officeDocument/2006/relationships/theme" Target="theme/theme1.xml"/><Relationship Id="rId10" Type="http://schemas.openxmlformats.org/officeDocument/2006/relationships/hyperlink" Target="https://dodd.ohio.gov/about-us/grant-opportunities" TargetMode="External"/><Relationship Id="rId19" Type="http://schemas.openxmlformats.org/officeDocument/2006/relationships/hyperlink" Target="https://ohioearlyintervention.org/service-coordination-grant-agreements" TargetMode="External"/><Relationship Id="rId4" Type="http://schemas.openxmlformats.org/officeDocument/2006/relationships/settings" Target="settings.xml"/><Relationship Id="rId9" Type="http://schemas.openxmlformats.org/officeDocument/2006/relationships/hyperlink" Target="https://ohiopays.ohio.gov/" TargetMode="External"/><Relationship Id="rId14" Type="http://schemas.openxmlformats.org/officeDocument/2006/relationships/hyperlink" Target="https://ohiopays.ohio.gov/"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6359D98-8180-4A6E-8029-907950E624C7}">
    <t:Anchor>
      <t:Comment id="2020468492"/>
    </t:Anchor>
    <t:History>
      <t:Event id="{5B48A473-72F8-415B-AE0D-24624A9C6A5D}" time="2021-03-29T20:31:42.35Z">
        <t:Attribution userId="S::10038463@id.ohio.gov::44a39f66-35fc-4952-910e-ed79d45a36ab" userProvider="AD" userName="Boyer, Summer"/>
        <t:Anchor>
          <t:Comment id="1895381476"/>
        </t:Anchor>
        <t:Create/>
      </t:Event>
      <t:Event id="{FBA2E555-334E-448D-8B89-06A391FD03FC}" time="2021-03-29T20:31:42.35Z">
        <t:Attribution userId="S::10038463@id.ohio.gov::44a39f66-35fc-4952-910e-ed79d45a36ab" userProvider="AD" userName="Boyer, Summer"/>
        <t:Anchor>
          <t:Comment id="1895381476"/>
        </t:Anchor>
        <t:Assign userId="S::10128670@id.ohio.gov::3cbe38bd-affa-4d76-ad53-5447dd133247" userProvider="AD" userName="Deters, Stephanie"/>
      </t:Event>
      <t:Event id="{43098B10-209F-4A1B-B407-FE908F8E0262}" time="2021-03-29T20:31:42.35Z">
        <t:Attribution userId="S::10038463@id.ohio.gov::44a39f66-35fc-4952-910e-ed79d45a36ab" userProvider="AD" userName="Boyer, Summer"/>
        <t:Anchor>
          <t:Comment id="1895381476"/>
        </t:Anchor>
        <t:SetTitle title="@Deters, Stephanie Krista Shaw, our Procurement manager, completed the Electronic Transaction Report Form for both Contracts and Grant Agreements and sent it to you for review back in late January. I forwarded her email so you don't have to sort …"/>
      </t:Event>
    </t:History>
  </t:Task>
  <t:Task id="{71851AEB-84BF-4B14-8A02-EE3BB4095C93}">
    <t:Anchor>
      <t:Comment id="604456167"/>
    </t:Anchor>
    <t:History>
      <t:Event id="{B04BFCF3-7A82-406D-B556-94FC2AF81D40}" time="2021-04-06T14:46:41.035Z">
        <t:Attribution userId="S::10001173@id.ohio.gov::3f77b29a-c182-4c44-8e6a-1faf9a7a0f4a" userProvider="AD" userName="Funk, Jessica"/>
        <t:Anchor>
          <t:Comment id="286104543"/>
        </t:Anchor>
        <t:Create/>
      </t:Event>
      <t:Event id="{BF8F2489-DC85-4E77-A124-3E6669DC1B82}" time="2021-04-06T14:46:41.035Z">
        <t:Attribution userId="S::10001173@id.ohio.gov::3f77b29a-c182-4c44-8e6a-1faf9a7a0f4a" userProvider="AD" userName="Funk, Jessica"/>
        <t:Anchor>
          <t:Comment id="286104543"/>
        </t:Anchor>
        <t:Assign userId="S::10117985@id.ohio.gov::762f28f8-e484-47be-88f6-56c732e81ab5" userProvider="AD" userName="Dedino, Nathan"/>
      </t:Event>
      <t:Event id="{F7688828-1DE9-4768-94DB-A5BAF76B314C}" time="2021-04-06T14:46:41.035Z">
        <t:Attribution userId="S::10001173@id.ohio.gov::3f77b29a-c182-4c44-8e6a-1faf9a7a0f4a" userProvider="AD" userName="Funk, Jessica"/>
        <t:Anchor>
          <t:Comment id="286104543"/>
        </t:Anchor>
        <t:SetTitle title="@Dedino, Nathan @Deters, Stephanie I'm made the edit to 2.2. I also noticed we used FCFC without spelling it out first. Will you re-read 2.4 to make sure that looks right? If not, please just make the edits and accept the changes. Thank you!"/>
      </t:Event>
    </t:History>
  </t:Task>
  <t:Task id="{0D96C1E7-1E15-4DB6-97D7-194AC5704BCB}">
    <t:Anchor>
      <t:Comment id="1398352573"/>
    </t:Anchor>
    <t:History>
      <t:Event id="{50629400-84A7-49D7-B771-668EC92555C9}" time="2022-02-17T13:50:21.537Z">
        <t:Attribution userId="S::10168661@id.ohio.gov::d7562de3-1f4c-4015-8428-1b7fe3df64f5" userProvider="AD" userName="Kincaid, Karen"/>
        <t:Anchor>
          <t:Comment id="1398352573"/>
        </t:Anchor>
        <t:Create/>
      </t:Event>
      <t:Event id="{4C29D707-40E5-43A1-96F5-01CD2CECABA6}" time="2022-02-17T13:50:21.537Z">
        <t:Attribution userId="S::10168661@id.ohio.gov::d7562de3-1f4c-4015-8428-1b7fe3df64f5" userProvider="AD" userName="Kincaid, Karen"/>
        <t:Anchor>
          <t:Comment id="1398352573"/>
        </t:Anchor>
        <t:Assign userId="S::10117985@id.ohio.gov::762f28f8-e484-47be-88f6-56c732e81ab5" userProvider="AD" userName="Dedino, Nathan"/>
      </t:Event>
      <t:Event id="{A3BD1BD0-7698-4AE0-B61A-BAEEEE67CC34}" time="2022-02-17T13:50:21.537Z">
        <t:Attribution userId="S::10168661@id.ohio.gov::d7562de3-1f4c-4015-8428-1b7fe3df64f5" userProvider="AD" userName="Kincaid, Karen"/>
        <t:Anchor>
          <t:Comment id="1398352573"/>
        </t:Anchor>
        <t:SetTitle title="@Dedino, Nathan @Jones-Erwin, Jennifer Are we planning to completely take away requirement to submit periodically throughout the grant year? A concern would be that counties could wait until June to submit any expenses and we wont be able monitor the % …"/>
      </t:Event>
    </t:History>
  </t:Task>
  <t:Task id="{47D37696-4F8C-48E3-8A41-E484CFB60E65}">
    <t:Anchor>
      <t:Comment id="630528340"/>
    </t:Anchor>
    <t:History>
      <t:Event id="{EA41C805-AC32-49CA-845D-A880C1D56771}" time="2022-03-01T21:18:59.666Z">
        <t:Attribution userId="S::10117985@id.ohio.gov::762f28f8-e484-47be-88f6-56c732e81ab5" userProvider="AD" userName="Dedino, Nathan"/>
        <t:Anchor>
          <t:Comment id="347434455"/>
        </t:Anchor>
        <t:Create/>
      </t:Event>
      <t:Event id="{69BF96B2-23B0-4E5B-AE67-8E88EBC39CFB}" time="2022-03-01T21:18:59.666Z">
        <t:Attribution userId="S::10117985@id.ohio.gov::762f28f8-e484-47be-88f6-56c732e81ab5" userProvider="AD" userName="Dedino, Nathan"/>
        <t:Anchor>
          <t:Comment id="347434455"/>
        </t:Anchor>
        <t:Assign userId="S::10176681@id.ohio.gov::396f9eab-f376-4cbc-9d2b-0f9468a49e76" userProvider="AD" userName="Beha, Steven"/>
      </t:Event>
      <t:Event id="{2258B0F0-3463-4424-8620-BDD7255D5C18}" time="2022-03-01T21:18:59.666Z">
        <t:Attribution userId="S::10117985@id.ohio.gov::762f28f8-e484-47be-88f6-56c732e81ab5" userProvider="AD" userName="Dedino, Nathan"/>
        <t:Anchor>
          <t:Comment id="347434455"/>
        </t:Anchor>
        <t:SetTitle title="@Beha, Steven Looping Steve in."/>
      </t:Event>
      <t:Event id="{EF23E279-53DC-40A8-9E23-418E7E2E9A5C}" time="2022-03-03T14:08:04.343Z">
        <t:Attribution userId="S::10103465@id.ohio.gov::990ae40a-658a-4872-8cbb-d46518a0914f" userProvider="AD" userName="Fox, Diane"/>
        <t:Anchor>
          <t:Comment id="409960870"/>
        </t:Anchor>
        <t:UnassignAll/>
      </t:Event>
      <t:Event id="{938C5067-FA72-4AA4-A7F9-0A73F045A5E1}" time="2022-03-03T14:08:04.343Z">
        <t:Attribution userId="S::10103465@id.ohio.gov::990ae40a-658a-4872-8cbb-d46518a0914f" userProvider="AD" userName="Fox, Diane"/>
        <t:Anchor>
          <t:Comment id="409960870"/>
        </t:Anchor>
        <t:Assign userId="S::10001173@id.ohio.gov::3f77b29a-c182-4c44-8e6a-1faf9a7a0f4a" userProvider="AD" userName="Funk, Jessica"/>
      </t:Event>
    </t:History>
  </t:Task>
  <t:Task id="{27CE863B-82C4-49E8-90BC-31039E45B02E}">
    <t:Anchor>
      <t:Comment id="629586224"/>
    </t:Anchor>
    <t:History>
      <t:Event id="{46A50BD2-20EC-4EFC-9838-B3D9FBCF0CF0}" time="2022-03-03T14:05:10.516Z">
        <t:Attribution userId="S::10103465@id.ohio.gov::990ae40a-658a-4872-8cbb-d46518a0914f" userProvider="AD" userName="Fox, Diane"/>
        <t:Anchor>
          <t:Comment id="669285936"/>
        </t:Anchor>
        <t:Create/>
      </t:Event>
      <t:Event id="{27D88C11-66C5-4455-9A65-A1A2F545BC2F}" time="2022-03-03T14:05:10.516Z">
        <t:Attribution userId="S::10103465@id.ohio.gov::990ae40a-658a-4872-8cbb-d46518a0914f" userProvider="AD" userName="Fox, Diane"/>
        <t:Anchor>
          <t:Comment id="669285936"/>
        </t:Anchor>
        <t:Assign userId="S::10168661@id.ohio.gov::d7562de3-1f4c-4015-8428-1b7fe3df64f5" userProvider="AD" userName="Kincaid, Karen"/>
      </t:Event>
      <t:Event id="{3C17DDAE-4D8D-4884-A725-48C52F556339}" time="2022-03-03T14:05:10.516Z">
        <t:Attribution userId="S::10103465@id.ohio.gov::990ae40a-658a-4872-8cbb-d46518a0914f" userProvider="AD" userName="Fox, Diane"/>
        <t:Anchor>
          <t:Comment id="669285936"/>
        </t:Anchor>
        <t:SetTitle title="@Kincaid, Karen this works for 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5DE4-A88F-49A3-9B5F-D3F4C161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7441</Words>
  <Characters>42418</Characters>
  <Application>Microsoft Office Word</Application>
  <DocSecurity>4</DocSecurity>
  <Lines>353</Lines>
  <Paragraphs>99</Paragraphs>
  <ScaleCrop>false</ScaleCrop>
  <Company/>
  <LinksUpToDate>false</LinksUpToDate>
  <CharactersWithSpaces>49760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Jessica</dc:creator>
  <cp:keywords/>
  <cp:lastModifiedBy>Dedino, Nathan</cp:lastModifiedBy>
  <cp:revision>703</cp:revision>
  <cp:lastPrinted>2018-03-14T03:15:00Z</cp:lastPrinted>
  <dcterms:created xsi:type="dcterms:W3CDTF">2021-04-07T03:22:00Z</dcterms:created>
  <dcterms:modified xsi:type="dcterms:W3CDTF">2024-05-08T19:45:00Z</dcterms:modified>
</cp:coreProperties>
</file>