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1F32" w14:textId="0FA14551" w:rsidR="70AB7119" w:rsidRDefault="70AB7119" w:rsidP="2CA399D1">
      <w:pPr>
        <w:rPr>
          <w:b/>
          <w:bCs/>
          <w:sz w:val="40"/>
          <w:szCs w:val="40"/>
        </w:rPr>
      </w:pPr>
      <w:r w:rsidRPr="2CA399D1">
        <w:rPr>
          <w:b/>
          <w:bCs/>
          <w:sz w:val="32"/>
          <w:szCs w:val="32"/>
        </w:rPr>
        <w:t>Exhibit C - Budget Justification</w:t>
      </w:r>
    </w:p>
    <w:p w14:paraId="6BC7DC8D" w14:textId="0A29F41C" w:rsidR="70AB7119" w:rsidRDefault="70AB7119" w:rsidP="2CA399D1">
      <w:r>
        <w:t>The July 202</w:t>
      </w:r>
      <w:r w:rsidR="00761913">
        <w:t>3</w:t>
      </w:r>
      <w:r w:rsidR="734999D8">
        <w:t xml:space="preserve"> – </w:t>
      </w:r>
      <w:r>
        <w:t>June 202</w:t>
      </w:r>
      <w:r w:rsidR="00761913">
        <w:t>4</w:t>
      </w:r>
      <w:r>
        <w:t xml:space="preserve"> (SFY2</w:t>
      </w:r>
      <w:r w:rsidR="00761913">
        <w:t>4</w:t>
      </w:r>
      <w:r>
        <w:t>) Early Intervention Service Coordination agreement supports the provision of service coordination services, evaluation, assessment, and local child find outreach, as well as oversight and supervision of these activities.</w:t>
      </w:r>
    </w:p>
    <w:p w14:paraId="0B91D3B7" w14:textId="26329279" w:rsidR="70AB7119" w:rsidRDefault="70AB7119">
      <w:r>
        <w:t xml:space="preserve">All subrecipients are required to submit a budget justification with their budget request in </w:t>
      </w:r>
      <w:r w:rsidR="00C75C73">
        <w:t>GMS</w:t>
      </w:r>
      <w:r>
        <w:t>.</w:t>
      </w:r>
    </w:p>
    <w:p w14:paraId="1F86C93E" w14:textId="590D696C" w:rsidR="70AB7119" w:rsidRDefault="442A8535" w:rsidP="2CA399D1">
      <w:pPr>
        <w:spacing w:line="257" w:lineRule="auto"/>
        <w:rPr>
          <w:rFonts w:ascii="Calibri" w:eastAsia="Calibri" w:hAnsi="Calibri" w:cs="Calibri"/>
          <w:b/>
          <w:bCs/>
        </w:rPr>
      </w:pPr>
      <w:r w:rsidRPr="53989B91">
        <w:rPr>
          <w:rFonts w:ascii="Calibri" w:eastAsia="Calibri" w:hAnsi="Calibri" w:cs="Calibri"/>
          <w:b/>
          <w:bCs/>
        </w:rPr>
        <w:t>Important reminders:</w:t>
      </w:r>
    </w:p>
    <w:p w14:paraId="021727E9" w14:textId="61060E6C" w:rsidR="2CA2A434" w:rsidRDefault="2CA2A434" w:rsidP="53989B91">
      <w:pPr>
        <w:pStyle w:val="ListParagraph"/>
        <w:numPr>
          <w:ilvl w:val="0"/>
          <w:numId w:val="3"/>
        </w:numPr>
        <w:rPr>
          <w:rFonts w:eastAsiaTheme="minorEastAsia"/>
        </w:rPr>
      </w:pPr>
      <w:r>
        <w:t>This document is intended to be completed by the</w:t>
      </w:r>
      <w:r w:rsidRPr="00A3405E">
        <w:rPr>
          <w:b/>
          <w:bCs/>
        </w:rPr>
        <w:t xml:space="preserve"> </w:t>
      </w:r>
      <w:r w:rsidR="00876E91">
        <w:rPr>
          <w:b/>
          <w:bCs/>
        </w:rPr>
        <w:t>FCFC’s designated agency for early intervention.</w:t>
      </w:r>
    </w:p>
    <w:p w14:paraId="3AD315E4" w14:textId="77777777" w:rsidR="00B04244" w:rsidRPr="00B04244" w:rsidRDefault="00B04244" w:rsidP="00B04244">
      <w:pPr>
        <w:pStyle w:val="ListParagraph"/>
        <w:numPr>
          <w:ilvl w:val="1"/>
          <w:numId w:val="3"/>
        </w:numPr>
      </w:pPr>
      <w:r w:rsidRPr="00B04244">
        <w:t>Personnel, Equipment, Indirect Costs &amp; Other Direct Cost categories are intended for the designated agency for early intervention use only.</w:t>
      </w:r>
    </w:p>
    <w:p w14:paraId="2C304223" w14:textId="48AD6EDF" w:rsidR="20453C07" w:rsidRDefault="20453C07" w:rsidP="53989B91">
      <w:pPr>
        <w:pStyle w:val="ListParagraph"/>
        <w:numPr>
          <w:ilvl w:val="1"/>
          <w:numId w:val="3"/>
        </w:numPr>
      </w:pPr>
      <w:r>
        <w:t>A</w:t>
      </w:r>
      <w:r w:rsidR="2CA2A434">
        <w:t>ll contracted costs should be reported in the Contract category.</w:t>
      </w:r>
    </w:p>
    <w:p w14:paraId="5BA06F65" w14:textId="16C44D74" w:rsidR="70AB7119" w:rsidRDefault="70AB7119" w:rsidP="2CA399D1">
      <w:pPr>
        <w:pStyle w:val="ListParagraph"/>
        <w:numPr>
          <w:ilvl w:val="0"/>
          <w:numId w:val="3"/>
        </w:numPr>
        <w:rPr>
          <w:rFonts w:eastAsiaTheme="minorEastAsia"/>
        </w:rPr>
      </w:pPr>
      <w:r>
        <w:t>The</w:t>
      </w:r>
      <w:r w:rsidR="7411CEDC">
        <w:t xml:space="preserve"> submitted</w:t>
      </w:r>
      <w:r>
        <w:t xml:space="preserve"> document sh</w:t>
      </w:r>
      <w:r w:rsidR="2C501DAA">
        <w:t xml:space="preserve">ould </w:t>
      </w:r>
      <w:r>
        <w:t xml:space="preserve">not exceed five pages. </w:t>
      </w:r>
    </w:p>
    <w:p w14:paraId="7ADE2B10" w14:textId="423FFA34" w:rsidR="70AB7119" w:rsidRDefault="442A8535" w:rsidP="2CA399D1">
      <w:pPr>
        <w:pStyle w:val="ListParagraph"/>
        <w:numPr>
          <w:ilvl w:val="0"/>
          <w:numId w:val="3"/>
        </w:numPr>
      </w:pPr>
      <w:r>
        <w:t>If answering for multiple counties, subrecipients may combine information across counties or break out separately depending on what makes the most sense for the local structure and circumstance.</w:t>
      </w:r>
    </w:p>
    <w:p w14:paraId="0EE47F75" w14:textId="681DC6EF" w:rsidR="76A9CC9F" w:rsidRDefault="76A9CC9F" w:rsidP="53989B91">
      <w:pPr>
        <w:pStyle w:val="ListParagraph"/>
        <w:numPr>
          <w:ilvl w:val="0"/>
          <w:numId w:val="3"/>
        </w:numPr>
        <w:rPr>
          <w:rFonts w:eastAsiaTheme="minorEastAsia"/>
        </w:rPr>
      </w:pPr>
      <w:r>
        <w:t>If choosing to budget for indirect costs, additional documentation is required. Please see Section 3.2 of the grant agreement.</w:t>
      </w:r>
    </w:p>
    <w:p w14:paraId="2EE442FE" w14:textId="3FC494E3" w:rsidR="004A3E3A" w:rsidRDefault="004A3E3A" w:rsidP="2CA399D1">
      <w:pPr>
        <w:pStyle w:val="NoSpacing"/>
        <w:rPr>
          <w:rFonts w:eastAsiaTheme="minorEastAsia"/>
        </w:rPr>
      </w:pPr>
    </w:p>
    <w:p w14:paraId="124A3EE6" w14:textId="12BF9799" w:rsidR="37292293" w:rsidRDefault="096CED0B" w:rsidP="2CA399D1">
      <w:pPr>
        <w:pStyle w:val="NoSpacing"/>
      </w:pPr>
      <w:r>
        <w:t xml:space="preserve">By expense category (e.g., personnel, contracts, other direct costs), identify the estimated amount budgeted. Provide a brief narrative that breaks down the estimated costs. The categories identified in this document should align with the budget categories in </w:t>
      </w:r>
      <w:r w:rsidR="495EBC95">
        <w:t>GMS</w:t>
      </w:r>
      <w:r>
        <w:t xml:space="preserve">. Include the budgeted amount and how those funds will be used to support high quality EI service coordination, evaluations, assessments, local outreach, and supervision and oversight of these activities, to families in accordance with all applicable federal and state regulations.  </w:t>
      </w:r>
    </w:p>
    <w:p w14:paraId="02C0305F" w14:textId="77777777" w:rsidR="2CA399D1" w:rsidRDefault="2CA399D1" w:rsidP="2CA399D1">
      <w:pPr>
        <w:pStyle w:val="NoSpacing"/>
      </w:pPr>
    </w:p>
    <w:p w14:paraId="7FD8C1B6" w14:textId="58778359" w:rsidR="37292293" w:rsidRDefault="37292293" w:rsidP="2CA399D1">
      <w:pPr>
        <w:pStyle w:val="NoSpacing"/>
      </w:pPr>
      <w:r>
        <w:t xml:space="preserve">Budget category totals approved in </w:t>
      </w:r>
      <w:r w:rsidR="00FE1391">
        <w:t xml:space="preserve">GMS </w:t>
      </w:r>
      <w:r w:rsidRPr="2CA399D1">
        <w:rPr>
          <w:rFonts w:ascii="Calibri" w:eastAsia="Calibri" w:hAnsi="Calibri" w:cs="Calibri"/>
        </w:rPr>
        <w:t>are considered the final category totals, regardless of other documentation submitted.</w:t>
      </w:r>
      <w:r>
        <w:t xml:space="preserve"> If the difference is insignificant (for example, less than $1,000), an updated Exhibit C document doesn’t need to be uploaded to </w:t>
      </w:r>
      <w:r w:rsidR="00FE1391">
        <w:t>GMS</w:t>
      </w:r>
      <w:r>
        <w:t>.</w:t>
      </w:r>
    </w:p>
    <w:p w14:paraId="5F4AAFF8" w14:textId="66CB1B89" w:rsidR="2CA399D1" w:rsidRDefault="2CA399D1" w:rsidP="2CA399D1">
      <w:pPr>
        <w:pStyle w:val="NoSpacing"/>
      </w:pPr>
    </w:p>
    <w:p w14:paraId="70D581AF" w14:textId="31B2FEC3" w:rsidR="37292293" w:rsidRDefault="37292293" w:rsidP="2CA399D1">
      <w:r>
        <w:t xml:space="preserve">If the difference between a budget category total in </w:t>
      </w:r>
      <w:r w:rsidR="000E11E3">
        <w:t xml:space="preserve">GMS </w:t>
      </w:r>
      <w:r>
        <w:t xml:space="preserve">and the budget category total in Exhibit C significant (for example, </w:t>
      </w:r>
      <w:r w:rsidR="7F9AFBEB">
        <w:t xml:space="preserve">greater </w:t>
      </w:r>
      <w:r>
        <w:t>than $1,000) – DODD will deny the budget submission. Subrecipients may</w:t>
      </w:r>
      <w:r w:rsidR="76FB31AE">
        <w:t xml:space="preserve"> either</w:t>
      </w:r>
      <w:r>
        <w:t xml:space="preserve"> upload a revised Exhibit C </w:t>
      </w:r>
      <w:r w:rsidR="1D8AA887">
        <w:t xml:space="preserve">document </w:t>
      </w:r>
      <w:r>
        <w:t xml:space="preserve">or adjust the budget category totals in </w:t>
      </w:r>
      <w:r w:rsidR="000E11E3">
        <w:t xml:space="preserve">GMS </w:t>
      </w:r>
      <w:r>
        <w:t xml:space="preserve">when resubmitting the budget. </w:t>
      </w:r>
      <w:r w:rsidRPr="2CA399D1">
        <w:rPr>
          <w:rFonts w:ascii="Calibri" w:eastAsia="Calibri" w:hAnsi="Calibri" w:cs="Calibri"/>
        </w:rPr>
        <w:t>DODD reserves the right to request additional information as part of the budget review process.</w:t>
      </w:r>
      <w:r>
        <w:t xml:space="preserve"> This also applies to budget modification </w:t>
      </w:r>
      <w:r w:rsidR="002440B4">
        <w:t xml:space="preserve">and budget amendment </w:t>
      </w:r>
      <w:r>
        <w:t>requests submitted throughout the fiscal year.</w:t>
      </w:r>
    </w:p>
    <w:p w14:paraId="331C3769" w14:textId="145EC800" w:rsidR="2CA399D1" w:rsidRDefault="2CA399D1" w:rsidP="2CA399D1">
      <w:pPr>
        <w:pStyle w:val="NoSpacing"/>
        <w:rPr>
          <w:rFonts w:ascii="Calibri" w:eastAsia="Calibri" w:hAnsi="Calibri" w:cs="Calibri"/>
          <w:b/>
          <w:bCs/>
          <w:sz w:val="32"/>
          <w:szCs w:val="32"/>
        </w:rPr>
      </w:pPr>
    </w:p>
    <w:p w14:paraId="62A4B7F5" w14:textId="6790A5BA" w:rsidR="2CA399D1" w:rsidRDefault="2CA399D1">
      <w:r>
        <w:br w:type="page"/>
      </w:r>
    </w:p>
    <w:p w14:paraId="576850C1" w14:textId="6A252EA7" w:rsidR="37292293" w:rsidRDefault="37292293" w:rsidP="2CA399D1">
      <w:pPr>
        <w:pStyle w:val="NoSpacing"/>
        <w:rPr>
          <w:rFonts w:ascii="Calibri" w:eastAsia="Calibri" w:hAnsi="Calibri" w:cs="Calibri"/>
          <w:b/>
          <w:bCs/>
          <w:sz w:val="32"/>
          <w:szCs w:val="32"/>
        </w:rPr>
      </w:pPr>
      <w:r w:rsidRPr="2CA399D1">
        <w:rPr>
          <w:rFonts w:ascii="Calibri" w:eastAsia="Calibri" w:hAnsi="Calibri" w:cs="Calibri"/>
          <w:b/>
          <w:bCs/>
          <w:sz w:val="32"/>
          <w:szCs w:val="32"/>
        </w:rPr>
        <w:lastRenderedPageBreak/>
        <w:t>Sample Budget</w:t>
      </w:r>
    </w:p>
    <w:p w14:paraId="5C093845" w14:textId="30381DC8" w:rsidR="2CA399D1" w:rsidRDefault="2CA399D1" w:rsidP="2CA399D1">
      <w:pPr>
        <w:pStyle w:val="NoSpacing"/>
      </w:pPr>
    </w:p>
    <w:tbl>
      <w:tblPr>
        <w:tblStyle w:val="TableGrid"/>
        <w:tblW w:w="0" w:type="auto"/>
        <w:tblLook w:val="04A0" w:firstRow="1" w:lastRow="0" w:firstColumn="1" w:lastColumn="0" w:noHBand="0" w:noVBand="1"/>
      </w:tblPr>
      <w:tblGrid>
        <w:gridCol w:w="9135"/>
      </w:tblGrid>
      <w:tr w:rsidR="2CA399D1" w14:paraId="58AF5F34" w14:textId="77777777" w:rsidTr="53989B91">
        <w:tc>
          <w:tcPr>
            <w:tcW w:w="9135" w:type="dxa"/>
          </w:tcPr>
          <w:p w14:paraId="467CB340" w14:textId="03DB87AD" w:rsidR="2CA399D1" w:rsidRDefault="2CA399D1" w:rsidP="799059B9">
            <w:pPr>
              <w:rPr>
                <w:rFonts w:ascii="Calibri" w:eastAsia="Calibri" w:hAnsi="Calibri" w:cs="Calibri"/>
                <w:i/>
                <w:iCs/>
              </w:rPr>
            </w:pPr>
            <w:r w:rsidRPr="799059B9">
              <w:rPr>
                <w:rFonts w:ascii="Calibri" w:eastAsia="Calibri" w:hAnsi="Calibri" w:cs="Calibri"/>
                <w:b/>
                <w:bCs/>
                <w:sz w:val="28"/>
                <w:szCs w:val="28"/>
              </w:rPr>
              <w:t>Total Budget Amount:</w:t>
            </w:r>
            <w:r w:rsidRPr="799059B9">
              <w:rPr>
                <w:rFonts w:ascii="Calibri" w:eastAsia="Calibri" w:hAnsi="Calibri" w:cs="Calibri"/>
                <w:b/>
                <w:bCs/>
                <w:color w:val="000000" w:themeColor="text1"/>
                <w:sz w:val="28"/>
                <w:szCs w:val="28"/>
              </w:rPr>
              <w:t xml:space="preserve">  </w:t>
            </w:r>
            <w:r w:rsidR="65451FA9" w:rsidRPr="799059B9">
              <w:rPr>
                <w:rFonts w:ascii="Calibri" w:eastAsia="Calibri" w:hAnsi="Calibri" w:cs="Calibri"/>
                <w:i/>
                <w:iCs/>
              </w:rPr>
              <w:t>Enter amount here.</w:t>
            </w:r>
          </w:p>
        </w:tc>
      </w:tr>
      <w:tr w:rsidR="2CA399D1" w14:paraId="020FA59F" w14:textId="77777777" w:rsidTr="53989B91">
        <w:tc>
          <w:tcPr>
            <w:tcW w:w="9135" w:type="dxa"/>
          </w:tcPr>
          <w:p w14:paraId="2F4348D0" w14:textId="78EC353E" w:rsidR="2CA399D1" w:rsidRDefault="49CA51D9" w:rsidP="2CA399D1">
            <w:pPr>
              <w:rPr>
                <w:rFonts w:ascii="Calibri" w:eastAsia="Calibri" w:hAnsi="Calibri" w:cs="Calibri"/>
                <w:b/>
                <w:bCs/>
                <w:color w:val="000000" w:themeColor="text1"/>
                <w:sz w:val="28"/>
                <w:szCs w:val="28"/>
              </w:rPr>
            </w:pPr>
            <w:r w:rsidRPr="53989B91">
              <w:rPr>
                <w:rFonts w:ascii="Calibri" w:eastAsia="Calibri" w:hAnsi="Calibri" w:cs="Calibri"/>
                <w:b/>
                <w:bCs/>
                <w:color w:val="000000" w:themeColor="text1"/>
                <w:sz w:val="28"/>
                <w:szCs w:val="28"/>
              </w:rPr>
              <w:t xml:space="preserve">Personnel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4C0B5EC2" w14:textId="1280CA12" w:rsidR="5E360F2D" w:rsidRDefault="5E360F2D" w:rsidP="2CA399D1">
            <w:pPr>
              <w:rPr>
                <w:rFonts w:ascii="Calibri" w:eastAsia="Calibri" w:hAnsi="Calibri" w:cs="Calibri"/>
                <w:i/>
                <w:iCs/>
              </w:rPr>
            </w:pPr>
            <w:r w:rsidRPr="2CA399D1">
              <w:rPr>
                <w:rFonts w:ascii="Calibri" w:eastAsia="Calibri" w:hAnsi="Calibri" w:cs="Calibri"/>
                <w:i/>
                <w:iCs/>
              </w:rPr>
              <w:t>Please include a brief narrative of estimated costs</w:t>
            </w:r>
            <w:r w:rsidR="60725927" w:rsidRPr="2CA399D1">
              <w:rPr>
                <w:rFonts w:ascii="Calibri" w:eastAsia="Calibri" w:hAnsi="Calibri" w:cs="Calibri"/>
                <w:i/>
                <w:iCs/>
              </w:rPr>
              <w:t xml:space="preserve"> (</w:t>
            </w:r>
            <w:r w:rsidRPr="2CA399D1">
              <w:rPr>
                <w:rFonts w:ascii="Calibri" w:eastAsia="Calibri" w:hAnsi="Calibri" w:cs="Calibri"/>
                <w:i/>
                <w:iCs/>
              </w:rPr>
              <w:t>if applicable</w:t>
            </w:r>
            <w:r w:rsidR="5C9D607B" w:rsidRPr="2CA399D1">
              <w:rPr>
                <w:rFonts w:ascii="Calibri" w:eastAsia="Calibri" w:hAnsi="Calibri" w:cs="Calibri"/>
                <w:i/>
                <w:iCs/>
              </w:rPr>
              <w:t>)</w:t>
            </w:r>
            <w:r w:rsidRPr="2CA399D1">
              <w:rPr>
                <w:rFonts w:ascii="Calibri" w:eastAsia="Calibri" w:hAnsi="Calibri" w:cs="Calibri"/>
                <w:i/>
                <w:iCs/>
              </w:rPr>
              <w:t>.</w:t>
            </w:r>
          </w:p>
          <w:p w14:paraId="59246D54" w14:textId="357EE364" w:rsidR="2CA399D1" w:rsidRDefault="2CA399D1" w:rsidP="2CA399D1">
            <w:pPr>
              <w:rPr>
                <w:rFonts w:ascii="Calibri" w:eastAsia="Calibri" w:hAnsi="Calibri" w:cs="Calibri"/>
                <w:color w:val="000000" w:themeColor="text1"/>
              </w:rPr>
            </w:pPr>
          </w:p>
          <w:p w14:paraId="59BC423E" w14:textId="6C652E72" w:rsidR="2CA399D1" w:rsidRDefault="2CA399D1" w:rsidP="2CA399D1">
            <w:pPr>
              <w:rPr>
                <w:rFonts w:ascii="Calibri" w:eastAsia="Calibri" w:hAnsi="Calibri" w:cs="Calibri"/>
                <w:color w:val="000000" w:themeColor="text1"/>
              </w:rPr>
            </w:pPr>
          </w:p>
          <w:p w14:paraId="35E82276" w14:textId="19415139" w:rsidR="2CA399D1" w:rsidRDefault="2CA399D1" w:rsidP="2CA399D1">
            <w:pPr>
              <w:rPr>
                <w:rFonts w:ascii="Calibri" w:eastAsia="Calibri" w:hAnsi="Calibri" w:cs="Calibri"/>
                <w:color w:val="000000" w:themeColor="text1"/>
              </w:rPr>
            </w:pPr>
          </w:p>
          <w:p w14:paraId="32840F28" w14:textId="18AF6155" w:rsidR="2CA399D1" w:rsidRDefault="2CA399D1" w:rsidP="2CA399D1">
            <w:pPr>
              <w:rPr>
                <w:rFonts w:ascii="Calibri" w:eastAsia="Calibri" w:hAnsi="Calibri" w:cs="Calibri"/>
                <w:color w:val="000000" w:themeColor="text1"/>
              </w:rPr>
            </w:pPr>
          </w:p>
        </w:tc>
      </w:tr>
      <w:tr w:rsidR="2CA399D1" w14:paraId="32ED5766" w14:textId="77777777" w:rsidTr="53989B91">
        <w:tc>
          <w:tcPr>
            <w:tcW w:w="9135" w:type="dxa"/>
          </w:tcPr>
          <w:p w14:paraId="7149ABB0" w14:textId="26589820" w:rsidR="2CA399D1" w:rsidRDefault="49CA51D9" w:rsidP="53989B91">
            <w:pPr>
              <w:rPr>
                <w:rFonts w:ascii="Calibri" w:eastAsia="Calibri" w:hAnsi="Calibri" w:cs="Calibri"/>
                <w:color w:val="000000" w:themeColor="text1"/>
              </w:rPr>
            </w:pPr>
            <w:r w:rsidRPr="53989B91">
              <w:rPr>
                <w:rFonts w:ascii="Calibri" w:eastAsia="Calibri" w:hAnsi="Calibri" w:cs="Calibri"/>
                <w:b/>
                <w:bCs/>
                <w:color w:val="000000" w:themeColor="text1"/>
                <w:sz w:val="28"/>
                <w:szCs w:val="28"/>
              </w:rPr>
              <w:t xml:space="preserve">Contract </w:t>
            </w:r>
            <w:r w:rsidRPr="53989B91">
              <w:rPr>
                <w:rFonts w:ascii="Calibri" w:eastAsia="Calibri" w:hAnsi="Calibri" w:cs="Calibri"/>
                <w:color w:val="000000" w:themeColor="text1"/>
              </w:rPr>
              <w:t xml:space="preserve">(All Contracted costs): </w:t>
            </w:r>
          </w:p>
          <w:p w14:paraId="2C2BB652" w14:textId="041F70F5" w:rsidR="625CAA82" w:rsidRDefault="625CAA82"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2C761CF7" w14:textId="29702F45" w:rsidR="2CA399D1" w:rsidRDefault="2CA399D1" w:rsidP="2CA399D1">
            <w:pPr>
              <w:rPr>
                <w:rFonts w:ascii="Calibri" w:eastAsia="Calibri" w:hAnsi="Calibri" w:cs="Calibri"/>
                <w:color w:val="000000" w:themeColor="text1"/>
              </w:rPr>
            </w:pPr>
          </w:p>
          <w:p w14:paraId="2E16E935" w14:textId="7576C966" w:rsidR="2CA399D1" w:rsidRDefault="2CA399D1" w:rsidP="2CA399D1">
            <w:pPr>
              <w:rPr>
                <w:rFonts w:ascii="Calibri" w:eastAsia="Calibri" w:hAnsi="Calibri" w:cs="Calibri"/>
                <w:color w:val="000000" w:themeColor="text1"/>
              </w:rPr>
            </w:pPr>
          </w:p>
          <w:p w14:paraId="4F6F7EF9" w14:textId="715EEC4A" w:rsidR="2CA399D1" w:rsidRDefault="2CA399D1" w:rsidP="2CA399D1">
            <w:pPr>
              <w:rPr>
                <w:rFonts w:ascii="Calibri" w:eastAsia="Calibri" w:hAnsi="Calibri" w:cs="Calibri"/>
                <w:color w:val="000000" w:themeColor="text1"/>
              </w:rPr>
            </w:pPr>
          </w:p>
          <w:p w14:paraId="61D7AF12" w14:textId="64549CFA" w:rsidR="2CA399D1" w:rsidRDefault="2CA399D1" w:rsidP="2CA399D1">
            <w:pPr>
              <w:rPr>
                <w:rFonts w:ascii="Calibri" w:eastAsia="Calibri" w:hAnsi="Calibri" w:cs="Calibri"/>
                <w:color w:val="000000" w:themeColor="text1"/>
              </w:rPr>
            </w:pPr>
          </w:p>
        </w:tc>
      </w:tr>
      <w:tr w:rsidR="2CA399D1" w14:paraId="7AC3F937" w14:textId="77777777" w:rsidTr="53989B91">
        <w:tc>
          <w:tcPr>
            <w:tcW w:w="9135" w:type="dxa"/>
          </w:tcPr>
          <w:p w14:paraId="440009C5" w14:textId="23FCBA5E"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Equipment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r w:rsidRPr="2CA399D1">
              <w:rPr>
                <w:rFonts w:ascii="Calibri" w:eastAsia="Calibri" w:hAnsi="Calibri" w:cs="Calibri"/>
                <w:color w:val="000000" w:themeColor="text1"/>
              </w:rPr>
              <w:t xml:space="preserve"> </w:t>
            </w:r>
          </w:p>
          <w:p w14:paraId="21A5CA3C" w14:textId="1280CA12" w:rsidR="2EFE0F06" w:rsidRDefault="2EFE0F06"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59BCAC41" w14:textId="299D04A9" w:rsidR="2CA399D1" w:rsidRDefault="2CA399D1" w:rsidP="2CA399D1">
            <w:pPr>
              <w:rPr>
                <w:rFonts w:ascii="Calibri" w:eastAsia="Calibri" w:hAnsi="Calibri" w:cs="Calibri"/>
                <w:color w:val="000000" w:themeColor="text1"/>
              </w:rPr>
            </w:pPr>
          </w:p>
          <w:p w14:paraId="2B24E02B" w14:textId="4EEF82BC" w:rsidR="2CA399D1" w:rsidRDefault="2CA399D1" w:rsidP="2CA399D1">
            <w:pPr>
              <w:rPr>
                <w:rFonts w:ascii="Calibri" w:eastAsia="Calibri" w:hAnsi="Calibri" w:cs="Calibri"/>
                <w:color w:val="000000" w:themeColor="text1"/>
              </w:rPr>
            </w:pPr>
          </w:p>
          <w:p w14:paraId="6C90E739" w14:textId="571B1BEA" w:rsidR="2CA399D1" w:rsidRDefault="2CA399D1" w:rsidP="2CA399D1">
            <w:pPr>
              <w:rPr>
                <w:rFonts w:ascii="Calibri" w:eastAsia="Calibri" w:hAnsi="Calibri" w:cs="Calibri"/>
                <w:color w:val="000000" w:themeColor="text1"/>
              </w:rPr>
            </w:pPr>
          </w:p>
          <w:p w14:paraId="7A3060BC" w14:textId="03F0CB7E" w:rsidR="2CA399D1" w:rsidRDefault="2CA399D1" w:rsidP="2CA399D1">
            <w:pPr>
              <w:rPr>
                <w:rFonts w:ascii="Calibri" w:eastAsia="Calibri" w:hAnsi="Calibri" w:cs="Calibri"/>
                <w:color w:val="000000" w:themeColor="text1"/>
              </w:rPr>
            </w:pPr>
          </w:p>
        </w:tc>
      </w:tr>
      <w:tr w:rsidR="2CA399D1" w14:paraId="7FF9566B" w14:textId="77777777" w:rsidTr="53989B91">
        <w:tc>
          <w:tcPr>
            <w:tcW w:w="9135" w:type="dxa"/>
          </w:tcPr>
          <w:p w14:paraId="68649A5A" w14:textId="64D56A1F"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Other Direct Costs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3DA2EDAB" w14:textId="433199BD" w:rsidR="5853AAEB" w:rsidRDefault="5853AAEB"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24EA3772" w14:textId="3C9B675A" w:rsidR="2CA399D1" w:rsidRDefault="2CA399D1" w:rsidP="2CA399D1">
            <w:pPr>
              <w:rPr>
                <w:rFonts w:ascii="Calibri" w:eastAsia="Calibri" w:hAnsi="Calibri" w:cs="Calibri"/>
                <w:color w:val="000000" w:themeColor="text1"/>
              </w:rPr>
            </w:pPr>
          </w:p>
          <w:p w14:paraId="0A1C7648" w14:textId="1F34C3F5" w:rsidR="2CA399D1" w:rsidRDefault="2CA399D1" w:rsidP="2CA399D1">
            <w:pPr>
              <w:rPr>
                <w:rFonts w:ascii="Calibri" w:eastAsia="Calibri" w:hAnsi="Calibri" w:cs="Calibri"/>
                <w:color w:val="000000" w:themeColor="text1"/>
              </w:rPr>
            </w:pPr>
          </w:p>
          <w:p w14:paraId="409400A6" w14:textId="6834F4AC" w:rsidR="2CA399D1" w:rsidRDefault="2CA399D1" w:rsidP="2CA399D1">
            <w:pPr>
              <w:rPr>
                <w:rFonts w:ascii="Calibri" w:eastAsia="Calibri" w:hAnsi="Calibri" w:cs="Calibri"/>
                <w:color w:val="000000" w:themeColor="text1"/>
              </w:rPr>
            </w:pPr>
          </w:p>
          <w:p w14:paraId="7B7BA484" w14:textId="6B5EDA74" w:rsidR="2CA399D1" w:rsidRDefault="2CA399D1" w:rsidP="2CA399D1">
            <w:pPr>
              <w:rPr>
                <w:rFonts w:ascii="Calibri" w:eastAsia="Calibri" w:hAnsi="Calibri" w:cs="Calibri"/>
                <w:color w:val="000000" w:themeColor="text1"/>
              </w:rPr>
            </w:pPr>
          </w:p>
        </w:tc>
      </w:tr>
      <w:tr w:rsidR="2CA399D1" w14:paraId="22CBA886" w14:textId="77777777" w:rsidTr="53989B91">
        <w:tc>
          <w:tcPr>
            <w:tcW w:w="9135" w:type="dxa"/>
          </w:tcPr>
          <w:p w14:paraId="7A94CAE4" w14:textId="6B1C637B"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Indirect Costs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427DB5E0" w14:textId="06845100" w:rsidR="35D89E73" w:rsidRDefault="35D89E73"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078FFB8A" w14:textId="2908D025" w:rsidR="2CA399D1" w:rsidRDefault="2CA399D1" w:rsidP="2CA399D1">
            <w:pPr>
              <w:rPr>
                <w:rFonts w:ascii="Calibri" w:eastAsia="Calibri" w:hAnsi="Calibri" w:cs="Calibri"/>
                <w:color w:val="000000" w:themeColor="text1"/>
              </w:rPr>
            </w:pPr>
          </w:p>
          <w:p w14:paraId="34CBB088" w14:textId="2BDA1F3B" w:rsidR="2CA399D1" w:rsidRDefault="2CA399D1" w:rsidP="2CA399D1">
            <w:pPr>
              <w:rPr>
                <w:rFonts w:ascii="Calibri" w:eastAsia="Calibri" w:hAnsi="Calibri" w:cs="Calibri"/>
                <w:color w:val="000000" w:themeColor="text1"/>
              </w:rPr>
            </w:pPr>
          </w:p>
          <w:p w14:paraId="62931E61" w14:textId="19A73C63" w:rsidR="2CA399D1" w:rsidRDefault="2CA399D1" w:rsidP="2CA399D1">
            <w:pPr>
              <w:rPr>
                <w:rFonts w:ascii="Calibri" w:eastAsia="Calibri" w:hAnsi="Calibri" w:cs="Calibri"/>
                <w:color w:val="000000" w:themeColor="text1"/>
              </w:rPr>
            </w:pPr>
          </w:p>
          <w:p w14:paraId="18FD87C9" w14:textId="4AB41E99" w:rsidR="2CA399D1" w:rsidRDefault="2CA399D1" w:rsidP="2CA399D1">
            <w:pPr>
              <w:rPr>
                <w:rFonts w:ascii="Calibri" w:eastAsia="Calibri" w:hAnsi="Calibri" w:cs="Calibri"/>
                <w:color w:val="000000" w:themeColor="text1"/>
              </w:rPr>
            </w:pPr>
          </w:p>
        </w:tc>
      </w:tr>
    </w:tbl>
    <w:p w14:paraId="461F3F2E" w14:textId="0F0B39BF" w:rsidR="2CA399D1" w:rsidRDefault="2CA399D1" w:rsidP="2CA399D1">
      <w:pPr>
        <w:pStyle w:val="NoSpacing"/>
      </w:pPr>
    </w:p>
    <w:p w14:paraId="091C12F0" w14:textId="77777777" w:rsidR="00657C4C" w:rsidRPr="00657C4C" w:rsidRDefault="00657C4C" w:rsidP="00657C4C"/>
    <w:p w14:paraId="0452C4B3" w14:textId="77777777" w:rsidR="00657C4C" w:rsidRPr="00657C4C" w:rsidRDefault="00657C4C" w:rsidP="00657C4C"/>
    <w:p w14:paraId="127A13C1" w14:textId="77777777" w:rsidR="00657C4C" w:rsidRPr="00657C4C" w:rsidRDefault="00657C4C" w:rsidP="00657C4C"/>
    <w:p w14:paraId="75D31F7D" w14:textId="77777777" w:rsidR="00657C4C" w:rsidRPr="00657C4C" w:rsidRDefault="00657C4C" w:rsidP="00657C4C"/>
    <w:p w14:paraId="2DD715FD" w14:textId="77777777" w:rsidR="00657C4C" w:rsidRPr="00657C4C" w:rsidRDefault="00657C4C" w:rsidP="00657C4C"/>
    <w:p w14:paraId="78269458" w14:textId="77777777" w:rsidR="00657C4C" w:rsidRPr="00657C4C" w:rsidRDefault="00657C4C" w:rsidP="00657C4C"/>
    <w:p w14:paraId="10D2955D" w14:textId="79B8C30F" w:rsidR="00657C4C" w:rsidRPr="00657C4C" w:rsidRDefault="00657C4C" w:rsidP="00657C4C">
      <w:pPr>
        <w:tabs>
          <w:tab w:val="left" w:pos="2604"/>
        </w:tabs>
      </w:pPr>
      <w:r>
        <w:tab/>
      </w:r>
    </w:p>
    <w:sectPr w:rsidR="00657C4C" w:rsidRPr="00657C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C05E" w14:textId="77777777" w:rsidR="00CC4A6A" w:rsidRDefault="00CC4A6A">
      <w:pPr>
        <w:spacing w:after="0" w:line="240" w:lineRule="auto"/>
      </w:pPr>
      <w:r>
        <w:separator/>
      </w:r>
    </w:p>
  </w:endnote>
  <w:endnote w:type="continuationSeparator" w:id="0">
    <w:p w14:paraId="123D1BAA" w14:textId="77777777" w:rsidR="00CC4A6A" w:rsidRDefault="00CC4A6A">
      <w:pPr>
        <w:spacing w:after="0" w:line="240" w:lineRule="auto"/>
      </w:pPr>
      <w:r>
        <w:continuationSeparator/>
      </w:r>
    </w:p>
  </w:endnote>
  <w:endnote w:type="continuationNotice" w:id="1">
    <w:p w14:paraId="36A25A6F" w14:textId="77777777" w:rsidR="00CC4A6A" w:rsidRDefault="00CC4A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35"/>
      <w:gridCol w:w="2505"/>
      <w:gridCol w:w="3120"/>
    </w:tblGrid>
    <w:tr w:rsidR="3993C72F" w14:paraId="0E74F5B3" w14:textId="77777777" w:rsidTr="3993C72F">
      <w:tc>
        <w:tcPr>
          <w:tcW w:w="3735" w:type="dxa"/>
        </w:tcPr>
        <w:p w14:paraId="5E39CB3B" w14:textId="4D37E04D" w:rsidR="3993C72F" w:rsidRDefault="3993C72F" w:rsidP="3993C72F">
          <w:pPr>
            <w:pStyle w:val="Footer"/>
            <w:rPr>
              <w:rFonts w:ascii="Calibri" w:eastAsia="Calibri" w:hAnsi="Calibri" w:cs="Calibri"/>
              <w:color w:val="000000" w:themeColor="text1"/>
            </w:rPr>
          </w:pPr>
          <w:r w:rsidRPr="3993C72F">
            <w:rPr>
              <w:rFonts w:ascii="Calibri" w:eastAsia="Calibri" w:hAnsi="Calibri" w:cs="Calibri"/>
              <w:color w:val="000000" w:themeColor="text1"/>
            </w:rPr>
            <w:t>DODD EISC Agreement 7.1.2</w:t>
          </w:r>
          <w:r w:rsidR="002440B4">
            <w:rPr>
              <w:rFonts w:ascii="Calibri" w:eastAsia="Calibri" w:hAnsi="Calibri" w:cs="Calibri"/>
              <w:color w:val="000000" w:themeColor="text1"/>
            </w:rPr>
            <w:t>3</w:t>
          </w:r>
        </w:p>
        <w:p w14:paraId="2780634B" w14:textId="56039ED0" w:rsidR="3993C72F" w:rsidRDefault="3993C72F" w:rsidP="3993C72F">
          <w:pPr>
            <w:pStyle w:val="Footer"/>
            <w:rPr>
              <w:rFonts w:ascii="Calibri" w:eastAsia="Calibri" w:hAnsi="Calibri" w:cs="Calibri"/>
              <w:color w:val="000000" w:themeColor="text1"/>
            </w:rPr>
          </w:pPr>
          <w:r w:rsidRPr="3993C72F">
            <w:rPr>
              <w:rFonts w:ascii="Calibri" w:eastAsia="Calibri" w:hAnsi="Calibri" w:cs="Calibri"/>
              <w:color w:val="000000" w:themeColor="text1"/>
            </w:rPr>
            <w:t>Exhibit C – Budget Justification</w:t>
          </w:r>
        </w:p>
      </w:tc>
      <w:tc>
        <w:tcPr>
          <w:tcW w:w="2505" w:type="dxa"/>
        </w:tcPr>
        <w:p w14:paraId="62FBEE2F" w14:textId="62D65FF7" w:rsidR="3993C72F" w:rsidRDefault="3993C72F" w:rsidP="3993C72F">
          <w:pPr>
            <w:pStyle w:val="Header"/>
            <w:jc w:val="center"/>
          </w:pPr>
        </w:p>
      </w:tc>
      <w:tc>
        <w:tcPr>
          <w:tcW w:w="3120" w:type="dxa"/>
        </w:tcPr>
        <w:p w14:paraId="6C7106CC" w14:textId="4EBAE595" w:rsidR="3993C72F" w:rsidRDefault="3993C72F" w:rsidP="3993C72F">
          <w:pPr>
            <w:pStyle w:val="Header"/>
            <w:ind w:right="-115"/>
            <w:jc w:val="right"/>
          </w:pPr>
        </w:p>
      </w:tc>
    </w:tr>
  </w:tbl>
  <w:p w14:paraId="50944677" w14:textId="7284950F" w:rsidR="3993C72F" w:rsidRDefault="3993C72F" w:rsidP="3993C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D73F" w14:textId="77777777" w:rsidR="00CC4A6A" w:rsidRDefault="00CC4A6A">
      <w:pPr>
        <w:spacing w:after="0" w:line="240" w:lineRule="auto"/>
      </w:pPr>
      <w:r>
        <w:separator/>
      </w:r>
    </w:p>
  </w:footnote>
  <w:footnote w:type="continuationSeparator" w:id="0">
    <w:p w14:paraId="3A1BB30E" w14:textId="77777777" w:rsidR="00CC4A6A" w:rsidRDefault="00CC4A6A">
      <w:pPr>
        <w:spacing w:after="0" w:line="240" w:lineRule="auto"/>
      </w:pPr>
      <w:r>
        <w:continuationSeparator/>
      </w:r>
    </w:p>
  </w:footnote>
  <w:footnote w:type="continuationNotice" w:id="1">
    <w:p w14:paraId="472BCDE0" w14:textId="77777777" w:rsidR="00CC4A6A" w:rsidRDefault="00CC4A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993C72F" w14:paraId="53281A35" w14:textId="77777777" w:rsidTr="3993C72F">
      <w:tc>
        <w:tcPr>
          <w:tcW w:w="3120" w:type="dxa"/>
        </w:tcPr>
        <w:p w14:paraId="4760F0D6" w14:textId="306EB448" w:rsidR="3993C72F" w:rsidRDefault="3993C72F" w:rsidP="3993C72F">
          <w:pPr>
            <w:pStyle w:val="Header"/>
            <w:ind w:left="-115"/>
          </w:pPr>
        </w:p>
      </w:tc>
      <w:tc>
        <w:tcPr>
          <w:tcW w:w="3120" w:type="dxa"/>
        </w:tcPr>
        <w:p w14:paraId="4B05658B" w14:textId="7B74671C" w:rsidR="3993C72F" w:rsidRDefault="3993C72F" w:rsidP="3993C72F">
          <w:pPr>
            <w:pStyle w:val="Header"/>
            <w:jc w:val="center"/>
          </w:pPr>
        </w:p>
      </w:tc>
      <w:tc>
        <w:tcPr>
          <w:tcW w:w="3120" w:type="dxa"/>
        </w:tcPr>
        <w:p w14:paraId="5299A086" w14:textId="73F0D394" w:rsidR="3993C72F" w:rsidRDefault="3993C72F" w:rsidP="3993C72F">
          <w:pPr>
            <w:pStyle w:val="Header"/>
            <w:ind w:right="-115"/>
            <w:jc w:val="right"/>
          </w:pPr>
        </w:p>
      </w:tc>
    </w:tr>
  </w:tbl>
  <w:p w14:paraId="08183160" w14:textId="5BDB5D0F" w:rsidR="3993C72F" w:rsidRDefault="3993C72F" w:rsidP="3993C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F0"/>
    <w:multiLevelType w:val="multilevel"/>
    <w:tmpl w:val="22F0A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E072F"/>
    <w:multiLevelType w:val="multilevel"/>
    <w:tmpl w:val="A8B6F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8706D"/>
    <w:multiLevelType w:val="multilevel"/>
    <w:tmpl w:val="A212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00C6"/>
    <w:multiLevelType w:val="multilevel"/>
    <w:tmpl w:val="BC6AA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A912A9"/>
    <w:multiLevelType w:val="multilevel"/>
    <w:tmpl w:val="2FFE7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F7CE5"/>
    <w:multiLevelType w:val="multilevel"/>
    <w:tmpl w:val="46FA7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648FF"/>
    <w:multiLevelType w:val="multilevel"/>
    <w:tmpl w:val="40149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042940"/>
    <w:multiLevelType w:val="multilevel"/>
    <w:tmpl w:val="5AB07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215FA"/>
    <w:multiLevelType w:val="multilevel"/>
    <w:tmpl w:val="7AD26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22476284">
    <w:abstractNumId w:val="8"/>
  </w:num>
  <w:num w:numId="2" w16cid:durableId="1584224201">
    <w:abstractNumId w:val="6"/>
  </w:num>
  <w:num w:numId="3" w16cid:durableId="1697536458">
    <w:abstractNumId w:val="0"/>
  </w:num>
  <w:num w:numId="4" w16cid:durableId="1976056536">
    <w:abstractNumId w:val="3"/>
  </w:num>
  <w:num w:numId="5" w16cid:durableId="265121452">
    <w:abstractNumId w:val="2"/>
  </w:num>
  <w:num w:numId="6" w16cid:durableId="1065758229">
    <w:abstractNumId w:val="5"/>
  </w:num>
  <w:num w:numId="7" w16cid:durableId="442959401">
    <w:abstractNumId w:val="7"/>
  </w:num>
  <w:num w:numId="8" w16cid:durableId="1423650853">
    <w:abstractNumId w:val="1"/>
  </w:num>
  <w:num w:numId="9" w16cid:durableId="153985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AE"/>
    <w:rsid w:val="000026F8"/>
    <w:rsid w:val="00012FA3"/>
    <w:rsid w:val="000570C6"/>
    <w:rsid w:val="000A0E68"/>
    <w:rsid w:val="000C43E9"/>
    <w:rsid w:val="000E11E3"/>
    <w:rsid w:val="000E3C88"/>
    <w:rsid w:val="001C6FE3"/>
    <w:rsid w:val="0022028D"/>
    <w:rsid w:val="002440B4"/>
    <w:rsid w:val="002957A0"/>
    <w:rsid w:val="003556CF"/>
    <w:rsid w:val="003731AE"/>
    <w:rsid w:val="00376EEB"/>
    <w:rsid w:val="003C63AF"/>
    <w:rsid w:val="0040028C"/>
    <w:rsid w:val="004A12BB"/>
    <w:rsid w:val="004A3E3A"/>
    <w:rsid w:val="004C0DBD"/>
    <w:rsid w:val="004C56A0"/>
    <w:rsid w:val="00500106"/>
    <w:rsid w:val="00513F2A"/>
    <w:rsid w:val="005305AB"/>
    <w:rsid w:val="00585019"/>
    <w:rsid w:val="005A2306"/>
    <w:rsid w:val="005E6291"/>
    <w:rsid w:val="005E777A"/>
    <w:rsid w:val="00657C4C"/>
    <w:rsid w:val="0066551D"/>
    <w:rsid w:val="006E1A1A"/>
    <w:rsid w:val="007418ED"/>
    <w:rsid w:val="00750C64"/>
    <w:rsid w:val="00761913"/>
    <w:rsid w:val="00767C8D"/>
    <w:rsid w:val="0077115A"/>
    <w:rsid w:val="007909EA"/>
    <w:rsid w:val="007C0476"/>
    <w:rsid w:val="00832CBA"/>
    <w:rsid w:val="00876E91"/>
    <w:rsid w:val="00880AA0"/>
    <w:rsid w:val="008E5804"/>
    <w:rsid w:val="008F0C2B"/>
    <w:rsid w:val="0093213C"/>
    <w:rsid w:val="0093727F"/>
    <w:rsid w:val="00970F6B"/>
    <w:rsid w:val="0098229C"/>
    <w:rsid w:val="00982EB8"/>
    <w:rsid w:val="009A2AFE"/>
    <w:rsid w:val="009C1C8E"/>
    <w:rsid w:val="009F1FD9"/>
    <w:rsid w:val="00A02BF4"/>
    <w:rsid w:val="00A32322"/>
    <w:rsid w:val="00A3405E"/>
    <w:rsid w:val="00A51F4C"/>
    <w:rsid w:val="00A7426E"/>
    <w:rsid w:val="00A805D6"/>
    <w:rsid w:val="00A869F7"/>
    <w:rsid w:val="00AA7935"/>
    <w:rsid w:val="00AA7CEE"/>
    <w:rsid w:val="00B04244"/>
    <w:rsid w:val="00B75754"/>
    <w:rsid w:val="00C071B6"/>
    <w:rsid w:val="00C75C73"/>
    <w:rsid w:val="00CB72BB"/>
    <w:rsid w:val="00CB7FEE"/>
    <w:rsid w:val="00CC4A6A"/>
    <w:rsid w:val="00CF3BD4"/>
    <w:rsid w:val="00D032C0"/>
    <w:rsid w:val="00D11C32"/>
    <w:rsid w:val="00D1678D"/>
    <w:rsid w:val="00D35054"/>
    <w:rsid w:val="00D43A08"/>
    <w:rsid w:val="00D61879"/>
    <w:rsid w:val="00D87509"/>
    <w:rsid w:val="00D938FD"/>
    <w:rsid w:val="00D952B7"/>
    <w:rsid w:val="00DE701A"/>
    <w:rsid w:val="00E5241A"/>
    <w:rsid w:val="00E73E01"/>
    <w:rsid w:val="00E80B9D"/>
    <w:rsid w:val="00E94CBB"/>
    <w:rsid w:val="00EB5886"/>
    <w:rsid w:val="00EC5A5E"/>
    <w:rsid w:val="00FE1391"/>
    <w:rsid w:val="010CC2F6"/>
    <w:rsid w:val="01C23728"/>
    <w:rsid w:val="01FD8C37"/>
    <w:rsid w:val="0227C82D"/>
    <w:rsid w:val="027E1D7D"/>
    <w:rsid w:val="03C4ED2F"/>
    <w:rsid w:val="0492ABAE"/>
    <w:rsid w:val="04D4E0E6"/>
    <w:rsid w:val="0568EBF5"/>
    <w:rsid w:val="06C659CE"/>
    <w:rsid w:val="074A8BF0"/>
    <w:rsid w:val="076B5BC3"/>
    <w:rsid w:val="0791D17E"/>
    <w:rsid w:val="07DB591E"/>
    <w:rsid w:val="08006896"/>
    <w:rsid w:val="096CED0B"/>
    <w:rsid w:val="09866C18"/>
    <w:rsid w:val="0A5B6C70"/>
    <w:rsid w:val="0B297F62"/>
    <w:rsid w:val="0BA29043"/>
    <w:rsid w:val="0BEF80ED"/>
    <w:rsid w:val="0C1C6F3B"/>
    <w:rsid w:val="0C85D892"/>
    <w:rsid w:val="0CFA1914"/>
    <w:rsid w:val="0D891729"/>
    <w:rsid w:val="0D930D32"/>
    <w:rsid w:val="0E697126"/>
    <w:rsid w:val="0F0F2B03"/>
    <w:rsid w:val="1081BDE0"/>
    <w:rsid w:val="10B18597"/>
    <w:rsid w:val="118098F5"/>
    <w:rsid w:val="1200221B"/>
    <w:rsid w:val="120586EA"/>
    <w:rsid w:val="12667E55"/>
    <w:rsid w:val="1276ACAA"/>
    <w:rsid w:val="1305E241"/>
    <w:rsid w:val="1326011D"/>
    <w:rsid w:val="15670900"/>
    <w:rsid w:val="1632E975"/>
    <w:rsid w:val="163C842A"/>
    <w:rsid w:val="164F423E"/>
    <w:rsid w:val="167DBF2D"/>
    <w:rsid w:val="16B77570"/>
    <w:rsid w:val="16FF3E5D"/>
    <w:rsid w:val="1730F570"/>
    <w:rsid w:val="18297A36"/>
    <w:rsid w:val="18302A01"/>
    <w:rsid w:val="18D7B6AF"/>
    <w:rsid w:val="1A10A7C1"/>
    <w:rsid w:val="1C5AD3ED"/>
    <w:rsid w:val="1CE04862"/>
    <w:rsid w:val="1CE92D79"/>
    <w:rsid w:val="1D17CDB5"/>
    <w:rsid w:val="1D8AA887"/>
    <w:rsid w:val="1DB80F4C"/>
    <w:rsid w:val="1DDEB0D5"/>
    <w:rsid w:val="1ED2B3B2"/>
    <w:rsid w:val="1F640DB8"/>
    <w:rsid w:val="1FBD2AC0"/>
    <w:rsid w:val="20008C9B"/>
    <w:rsid w:val="20453C07"/>
    <w:rsid w:val="212FF831"/>
    <w:rsid w:val="2199FD5D"/>
    <w:rsid w:val="21EE8E42"/>
    <w:rsid w:val="222C3F67"/>
    <w:rsid w:val="22429E96"/>
    <w:rsid w:val="224C57F0"/>
    <w:rsid w:val="23A558E0"/>
    <w:rsid w:val="240737A9"/>
    <w:rsid w:val="241E0CBE"/>
    <w:rsid w:val="247B46DA"/>
    <w:rsid w:val="25335A66"/>
    <w:rsid w:val="26212E4A"/>
    <w:rsid w:val="26312C40"/>
    <w:rsid w:val="2664B4DC"/>
    <w:rsid w:val="2675B51A"/>
    <w:rsid w:val="26B36448"/>
    <w:rsid w:val="2706A0B6"/>
    <w:rsid w:val="2715CD6D"/>
    <w:rsid w:val="276B2A62"/>
    <w:rsid w:val="279C863E"/>
    <w:rsid w:val="2892FCA8"/>
    <w:rsid w:val="28EAD721"/>
    <w:rsid w:val="2921E1B9"/>
    <w:rsid w:val="29A4816A"/>
    <w:rsid w:val="29C67E39"/>
    <w:rsid w:val="29D1DCAD"/>
    <w:rsid w:val="29FEB2F1"/>
    <w:rsid w:val="2A86A782"/>
    <w:rsid w:val="2AEA1018"/>
    <w:rsid w:val="2B41736E"/>
    <w:rsid w:val="2B5C6959"/>
    <w:rsid w:val="2BEDDE0C"/>
    <w:rsid w:val="2C501DAA"/>
    <w:rsid w:val="2C6C69A5"/>
    <w:rsid w:val="2CA2A434"/>
    <w:rsid w:val="2CA399D1"/>
    <w:rsid w:val="2DF0B272"/>
    <w:rsid w:val="2DF552DC"/>
    <w:rsid w:val="2EDF7623"/>
    <w:rsid w:val="2EFE0F06"/>
    <w:rsid w:val="2F821F08"/>
    <w:rsid w:val="30BCF224"/>
    <w:rsid w:val="30C4DF85"/>
    <w:rsid w:val="31520CFD"/>
    <w:rsid w:val="31800178"/>
    <w:rsid w:val="31DB1D65"/>
    <w:rsid w:val="3235D263"/>
    <w:rsid w:val="3241392C"/>
    <w:rsid w:val="327A1879"/>
    <w:rsid w:val="333D1650"/>
    <w:rsid w:val="344113FD"/>
    <w:rsid w:val="3462E23A"/>
    <w:rsid w:val="3479EEDF"/>
    <w:rsid w:val="34B8A66F"/>
    <w:rsid w:val="35D89E73"/>
    <w:rsid w:val="36085247"/>
    <w:rsid w:val="36C651F7"/>
    <w:rsid w:val="36F17874"/>
    <w:rsid w:val="37292293"/>
    <w:rsid w:val="374A8419"/>
    <w:rsid w:val="37B4A312"/>
    <w:rsid w:val="38382820"/>
    <w:rsid w:val="3843E6E1"/>
    <w:rsid w:val="3847327C"/>
    <w:rsid w:val="38AC4B51"/>
    <w:rsid w:val="3907495B"/>
    <w:rsid w:val="3954CD9E"/>
    <w:rsid w:val="3993C72F"/>
    <w:rsid w:val="39D3A7FB"/>
    <w:rsid w:val="39FBAE5E"/>
    <w:rsid w:val="3A0E40C7"/>
    <w:rsid w:val="3AEF33E8"/>
    <w:rsid w:val="3B68D74E"/>
    <w:rsid w:val="3BA59254"/>
    <w:rsid w:val="3C7A2602"/>
    <w:rsid w:val="3CE3F896"/>
    <w:rsid w:val="3D4162B5"/>
    <w:rsid w:val="3DF09C23"/>
    <w:rsid w:val="3EDFD14E"/>
    <w:rsid w:val="3F1BFAAF"/>
    <w:rsid w:val="403AA8B0"/>
    <w:rsid w:val="419E415C"/>
    <w:rsid w:val="41D818D2"/>
    <w:rsid w:val="428E0681"/>
    <w:rsid w:val="42E59B1D"/>
    <w:rsid w:val="43B640D2"/>
    <w:rsid w:val="442A8535"/>
    <w:rsid w:val="44697D53"/>
    <w:rsid w:val="4662968A"/>
    <w:rsid w:val="4699532C"/>
    <w:rsid w:val="47069DAD"/>
    <w:rsid w:val="4835238D"/>
    <w:rsid w:val="485C298B"/>
    <w:rsid w:val="48E197BC"/>
    <w:rsid w:val="495EBC95"/>
    <w:rsid w:val="49B61B74"/>
    <w:rsid w:val="49CA51D9"/>
    <w:rsid w:val="49EDC867"/>
    <w:rsid w:val="4A962608"/>
    <w:rsid w:val="4E540909"/>
    <w:rsid w:val="4E5B63DD"/>
    <w:rsid w:val="4F29B70C"/>
    <w:rsid w:val="4F89AFB4"/>
    <w:rsid w:val="50DAEA1A"/>
    <w:rsid w:val="51258015"/>
    <w:rsid w:val="51464E35"/>
    <w:rsid w:val="52313B69"/>
    <w:rsid w:val="531E42A2"/>
    <w:rsid w:val="53989B91"/>
    <w:rsid w:val="539D4057"/>
    <w:rsid w:val="552DCAE4"/>
    <w:rsid w:val="5562C732"/>
    <w:rsid w:val="570E6B23"/>
    <w:rsid w:val="5730E6F0"/>
    <w:rsid w:val="582B9430"/>
    <w:rsid w:val="5853AAEB"/>
    <w:rsid w:val="588CA9CD"/>
    <w:rsid w:val="591509FE"/>
    <w:rsid w:val="5C3A8377"/>
    <w:rsid w:val="5C603D87"/>
    <w:rsid w:val="5C6891F7"/>
    <w:rsid w:val="5C6FB978"/>
    <w:rsid w:val="5C9D607B"/>
    <w:rsid w:val="5D251E1F"/>
    <w:rsid w:val="5D31A5C2"/>
    <w:rsid w:val="5E09EA18"/>
    <w:rsid w:val="5E2B39B8"/>
    <w:rsid w:val="5E360F2D"/>
    <w:rsid w:val="5ED180BD"/>
    <w:rsid w:val="5F05EDDA"/>
    <w:rsid w:val="5F538F0E"/>
    <w:rsid w:val="5FB0CCBC"/>
    <w:rsid w:val="60725927"/>
    <w:rsid w:val="60739D25"/>
    <w:rsid w:val="6151B92F"/>
    <w:rsid w:val="615CAA0D"/>
    <w:rsid w:val="625CAA82"/>
    <w:rsid w:val="63B0A5E4"/>
    <w:rsid w:val="6430F391"/>
    <w:rsid w:val="649905D4"/>
    <w:rsid w:val="650AF7D4"/>
    <w:rsid w:val="65451FA9"/>
    <w:rsid w:val="65F420D1"/>
    <w:rsid w:val="6799AA8C"/>
    <w:rsid w:val="67C2DBEC"/>
    <w:rsid w:val="68A48F51"/>
    <w:rsid w:val="69C4CF1D"/>
    <w:rsid w:val="6A1357D3"/>
    <w:rsid w:val="6A94C46B"/>
    <w:rsid w:val="6B1FCC91"/>
    <w:rsid w:val="6C9CDCB4"/>
    <w:rsid w:val="6CF762EC"/>
    <w:rsid w:val="6D32ABC9"/>
    <w:rsid w:val="6D7673C8"/>
    <w:rsid w:val="6E29D8BF"/>
    <w:rsid w:val="6E720801"/>
    <w:rsid w:val="6E7993DC"/>
    <w:rsid w:val="6E835F18"/>
    <w:rsid w:val="6FB9EC21"/>
    <w:rsid w:val="6FBDA170"/>
    <w:rsid w:val="70AB7119"/>
    <w:rsid w:val="70B15FFE"/>
    <w:rsid w:val="7198E412"/>
    <w:rsid w:val="71A425D7"/>
    <w:rsid w:val="7226F8FE"/>
    <w:rsid w:val="72FD0C4C"/>
    <w:rsid w:val="734999D8"/>
    <w:rsid w:val="7411CEDC"/>
    <w:rsid w:val="74436C41"/>
    <w:rsid w:val="746CA784"/>
    <w:rsid w:val="758E70CD"/>
    <w:rsid w:val="75E77A4A"/>
    <w:rsid w:val="76A9CC9F"/>
    <w:rsid w:val="76E17B95"/>
    <w:rsid w:val="76FB31AE"/>
    <w:rsid w:val="77B75512"/>
    <w:rsid w:val="786FD24D"/>
    <w:rsid w:val="799059B9"/>
    <w:rsid w:val="7A3D5B1F"/>
    <w:rsid w:val="7A3E5F24"/>
    <w:rsid w:val="7A74C583"/>
    <w:rsid w:val="7AFA60EB"/>
    <w:rsid w:val="7BE959D5"/>
    <w:rsid w:val="7C8173A5"/>
    <w:rsid w:val="7CA0C225"/>
    <w:rsid w:val="7DBB442E"/>
    <w:rsid w:val="7DC836F5"/>
    <w:rsid w:val="7E969137"/>
    <w:rsid w:val="7E9D793A"/>
    <w:rsid w:val="7EFFE88F"/>
    <w:rsid w:val="7F57148F"/>
    <w:rsid w:val="7F9AFBEB"/>
    <w:rsid w:val="7FD0F58B"/>
    <w:rsid w:val="7FF2E35B"/>
    <w:rsid w:val="7FF86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B7B"/>
  <w15:chartTrackingRefBased/>
  <w15:docId w15:val="{70A8CB9D-BD20-4431-9974-7F9629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2EB8"/>
    <w:pPr>
      <w:spacing w:after="0" w:line="240" w:lineRule="auto"/>
    </w:pPr>
  </w:style>
  <w:style w:type="paragraph" w:styleId="BalloonText">
    <w:name w:val="Balloon Text"/>
    <w:basedOn w:val="Normal"/>
    <w:link w:val="BalloonTextChar"/>
    <w:uiPriority w:val="99"/>
    <w:semiHidden/>
    <w:unhideWhenUsed/>
    <w:rsid w:val="00CB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E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75C73"/>
    <w:pPr>
      <w:spacing w:after="0" w:line="240" w:lineRule="auto"/>
    </w:pPr>
  </w:style>
  <w:style w:type="character" w:styleId="CommentReference">
    <w:name w:val="annotation reference"/>
    <w:basedOn w:val="DefaultParagraphFont"/>
    <w:uiPriority w:val="99"/>
    <w:semiHidden/>
    <w:unhideWhenUsed/>
    <w:rsid w:val="00E5241A"/>
    <w:rPr>
      <w:sz w:val="16"/>
      <w:szCs w:val="16"/>
    </w:rPr>
  </w:style>
  <w:style w:type="paragraph" w:styleId="CommentText">
    <w:name w:val="annotation text"/>
    <w:basedOn w:val="Normal"/>
    <w:link w:val="CommentTextChar"/>
    <w:uiPriority w:val="99"/>
    <w:unhideWhenUsed/>
    <w:rsid w:val="00E5241A"/>
    <w:pPr>
      <w:spacing w:line="240" w:lineRule="auto"/>
    </w:pPr>
    <w:rPr>
      <w:sz w:val="20"/>
      <w:szCs w:val="20"/>
    </w:rPr>
  </w:style>
  <w:style w:type="character" w:customStyle="1" w:styleId="CommentTextChar">
    <w:name w:val="Comment Text Char"/>
    <w:basedOn w:val="DefaultParagraphFont"/>
    <w:link w:val="CommentText"/>
    <w:uiPriority w:val="99"/>
    <w:rsid w:val="00E5241A"/>
    <w:rPr>
      <w:sz w:val="20"/>
      <w:szCs w:val="20"/>
    </w:rPr>
  </w:style>
  <w:style w:type="paragraph" w:styleId="CommentSubject">
    <w:name w:val="annotation subject"/>
    <w:basedOn w:val="CommentText"/>
    <w:next w:val="CommentText"/>
    <w:link w:val="CommentSubjectChar"/>
    <w:uiPriority w:val="99"/>
    <w:semiHidden/>
    <w:unhideWhenUsed/>
    <w:rsid w:val="00E5241A"/>
    <w:rPr>
      <w:b/>
      <w:bCs/>
    </w:rPr>
  </w:style>
  <w:style w:type="character" w:customStyle="1" w:styleId="CommentSubjectChar">
    <w:name w:val="Comment Subject Char"/>
    <w:basedOn w:val="CommentTextChar"/>
    <w:link w:val="CommentSubject"/>
    <w:uiPriority w:val="99"/>
    <w:semiHidden/>
    <w:rsid w:val="00E5241A"/>
    <w:rPr>
      <w:b/>
      <w:bCs/>
      <w:sz w:val="20"/>
      <w:szCs w:val="20"/>
    </w:rPr>
  </w:style>
  <w:style w:type="character" w:styleId="UnresolvedMention">
    <w:name w:val="Unresolved Mention"/>
    <w:basedOn w:val="DefaultParagraphFont"/>
    <w:uiPriority w:val="99"/>
    <w:unhideWhenUsed/>
    <w:rsid w:val="0077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280">
      <w:bodyDiv w:val="1"/>
      <w:marLeft w:val="0"/>
      <w:marRight w:val="0"/>
      <w:marTop w:val="0"/>
      <w:marBottom w:val="0"/>
      <w:divBdr>
        <w:top w:val="none" w:sz="0" w:space="0" w:color="auto"/>
        <w:left w:val="none" w:sz="0" w:space="0" w:color="auto"/>
        <w:bottom w:val="none" w:sz="0" w:space="0" w:color="auto"/>
        <w:right w:val="none" w:sz="0" w:space="0" w:color="auto"/>
      </w:divBdr>
    </w:div>
    <w:div w:id="143863720">
      <w:bodyDiv w:val="1"/>
      <w:marLeft w:val="0"/>
      <w:marRight w:val="0"/>
      <w:marTop w:val="0"/>
      <w:marBottom w:val="0"/>
      <w:divBdr>
        <w:top w:val="none" w:sz="0" w:space="0" w:color="auto"/>
        <w:left w:val="none" w:sz="0" w:space="0" w:color="auto"/>
        <w:bottom w:val="none" w:sz="0" w:space="0" w:color="auto"/>
        <w:right w:val="none" w:sz="0" w:space="0" w:color="auto"/>
      </w:divBdr>
    </w:div>
    <w:div w:id="194973662">
      <w:bodyDiv w:val="1"/>
      <w:marLeft w:val="0"/>
      <w:marRight w:val="0"/>
      <w:marTop w:val="0"/>
      <w:marBottom w:val="0"/>
      <w:divBdr>
        <w:top w:val="none" w:sz="0" w:space="0" w:color="auto"/>
        <w:left w:val="none" w:sz="0" w:space="0" w:color="auto"/>
        <w:bottom w:val="none" w:sz="0" w:space="0" w:color="auto"/>
        <w:right w:val="none" w:sz="0" w:space="0" w:color="auto"/>
      </w:divBdr>
    </w:div>
    <w:div w:id="197082371">
      <w:bodyDiv w:val="1"/>
      <w:marLeft w:val="0"/>
      <w:marRight w:val="0"/>
      <w:marTop w:val="0"/>
      <w:marBottom w:val="0"/>
      <w:divBdr>
        <w:top w:val="none" w:sz="0" w:space="0" w:color="auto"/>
        <w:left w:val="none" w:sz="0" w:space="0" w:color="auto"/>
        <w:bottom w:val="none" w:sz="0" w:space="0" w:color="auto"/>
        <w:right w:val="none" w:sz="0" w:space="0" w:color="auto"/>
      </w:divBdr>
    </w:div>
    <w:div w:id="258948404">
      <w:bodyDiv w:val="1"/>
      <w:marLeft w:val="0"/>
      <w:marRight w:val="0"/>
      <w:marTop w:val="0"/>
      <w:marBottom w:val="0"/>
      <w:divBdr>
        <w:top w:val="none" w:sz="0" w:space="0" w:color="auto"/>
        <w:left w:val="none" w:sz="0" w:space="0" w:color="auto"/>
        <w:bottom w:val="none" w:sz="0" w:space="0" w:color="auto"/>
        <w:right w:val="none" w:sz="0" w:space="0" w:color="auto"/>
      </w:divBdr>
    </w:div>
    <w:div w:id="710886354">
      <w:bodyDiv w:val="1"/>
      <w:marLeft w:val="0"/>
      <w:marRight w:val="0"/>
      <w:marTop w:val="0"/>
      <w:marBottom w:val="0"/>
      <w:divBdr>
        <w:top w:val="none" w:sz="0" w:space="0" w:color="auto"/>
        <w:left w:val="none" w:sz="0" w:space="0" w:color="auto"/>
        <w:bottom w:val="none" w:sz="0" w:space="0" w:color="auto"/>
        <w:right w:val="none" w:sz="0" w:space="0" w:color="auto"/>
      </w:divBdr>
    </w:div>
    <w:div w:id="761875014">
      <w:bodyDiv w:val="1"/>
      <w:marLeft w:val="0"/>
      <w:marRight w:val="0"/>
      <w:marTop w:val="0"/>
      <w:marBottom w:val="0"/>
      <w:divBdr>
        <w:top w:val="none" w:sz="0" w:space="0" w:color="auto"/>
        <w:left w:val="none" w:sz="0" w:space="0" w:color="auto"/>
        <w:bottom w:val="none" w:sz="0" w:space="0" w:color="auto"/>
        <w:right w:val="none" w:sz="0" w:space="0" w:color="auto"/>
      </w:divBdr>
    </w:div>
    <w:div w:id="1339892746">
      <w:bodyDiv w:val="1"/>
      <w:marLeft w:val="0"/>
      <w:marRight w:val="0"/>
      <w:marTop w:val="0"/>
      <w:marBottom w:val="0"/>
      <w:divBdr>
        <w:top w:val="none" w:sz="0" w:space="0" w:color="auto"/>
        <w:left w:val="none" w:sz="0" w:space="0" w:color="auto"/>
        <w:bottom w:val="none" w:sz="0" w:space="0" w:color="auto"/>
        <w:right w:val="none" w:sz="0" w:space="0" w:color="auto"/>
      </w:divBdr>
    </w:div>
    <w:div w:id="1798327632">
      <w:bodyDiv w:val="1"/>
      <w:marLeft w:val="0"/>
      <w:marRight w:val="0"/>
      <w:marTop w:val="0"/>
      <w:marBottom w:val="0"/>
      <w:divBdr>
        <w:top w:val="none" w:sz="0" w:space="0" w:color="auto"/>
        <w:left w:val="none" w:sz="0" w:space="0" w:color="auto"/>
        <w:bottom w:val="none" w:sz="0" w:space="0" w:color="auto"/>
        <w:right w:val="none" w:sz="0" w:space="0" w:color="auto"/>
      </w:divBdr>
    </w:div>
    <w:div w:id="20557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Karen</dc:creator>
  <cp:keywords/>
  <dc:description/>
  <cp:lastModifiedBy>Jacob Foskuhl</cp:lastModifiedBy>
  <cp:revision>51</cp:revision>
  <dcterms:created xsi:type="dcterms:W3CDTF">2020-06-10T12:28:00Z</dcterms:created>
  <dcterms:modified xsi:type="dcterms:W3CDTF">2023-03-20T16:07:00Z</dcterms:modified>
</cp:coreProperties>
</file>